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309C48" w14:textId="5B72A90F" w:rsidR="001342A3" w:rsidRPr="001342A3" w:rsidRDefault="003907CF" w:rsidP="001342A3">
      <w:pPr>
        <w:ind w:firstLine="710"/>
        <w:jc w:val="center"/>
        <w:rPr>
          <w:b/>
          <w:sz w:val="24"/>
          <w:szCs w:val="24"/>
        </w:rPr>
      </w:pPr>
      <w:r>
        <w:rPr>
          <w:b/>
          <w:sz w:val="24"/>
          <w:szCs w:val="24"/>
        </w:rPr>
        <w:t>SUTANKINIMO</w:t>
      </w:r>
      <w:r w:rsidR="001342A3" w:rsidRPr="001342A3">
        <w:rPr>
          <w:b/>
          <w:sz w:val="24"/>
          <w:szCs w:val="24"/>
        </w:rPr>
        <w:t xml:space="preserve"> </w:t>
      </w:r>
      <w:r w:rsidR="00751803" w:rsidRPr="001342A3">
        <w:rPr>
          <w:b/>
          <w:sz w:val="24"/>
          <w:szCs w:val="24"/>
        </w:rPr>
        <w:t>ĮRANGOS</w:t>
      </w:r>
      <w:r w:rsidR="00751803">
        <w:rPr>
          <w:b/>
          <w:sz w:val="24"/>
          <w:szCs w:val="24"/>
        </w:rPr>
        <w:t xml:space="preserve"> SPRENDIMO</w:t>
      </w:r>
    </w:p>
    <w:p w14:paraId="4EE86354" w14:textId="3B51894F" w:rsidR="001342A3" w:rsidRPr="00751803" w:rsidRDefault="00751803" w:rsidP="001342A3">
      <w:pPr>
        <w:ind w:firstLine="710"/>
        <w:jc w:val="center"/>
        <w:rPr>
          <w:b/>
          <w:sz w:val="24"/>
          <w:szCs w:val="24"/>
        </w:rPr>
      </w:pPr>
      <w:r w:rsidRPr="001342A3">
        <w:rPr>
          <w:b/>
          <w:sz w:val="24"/>
          <w:szCs w:val="24"/>
        </w:rPr>
        <w:tab/>
        <w:t>TECHNINĖS SPECIFIKACIJA</w:t>
      </w:r>
    </w:p>
    <w:p w14:paraId="443759F1" w14:textId="77777777" w:rsidR="002D7349" w:rsidRPr="008C2BCC" w:rsidRDefault="001342A3" w:rsidP="001342A3">
      <w:pPr>
        <w:ind w:firstLine="710"/>
        <w:jc w:val="center"/>
        <w:rPr>
          <w:rFonts w:eastAsia="Times New Roman"/>
          <w:b/>
          <w:color w:val="000000"/>
          <w:sz w:val="24"/>
          <w:szCs w:val="24"/>
          <w:highlight w:val="yellow"/>
        </w:rPr>
      </w:pPr>
      <w:r w:rsidRPr="001342A3">
        <w:rPr>
          <w:sz w:val="24"/>
          <w:szCs w:val="24"/>
        </w:rPr>
        <w:tab/>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3188"/>
      </w:tblGrid>
      <w:tr w:rsidR="009B6151" w:rsidRPr="00415E5F" w14:paraId="19A64416" w14:textId="77777777" w:rsidTr="00415E5F">
        <w:trPr>
          <w:trHeight w:val="324"/>
          <w:jc w:val="center"/>
        </w:trPr>
        <w:tc>
          <w:tcPr>
            <w:tcW w:w="1129" w:type="dxa"/>
            <w:shd w:val="clear" w:color="auto" w:fill="DEEAF6" w:themeFill="accent1" w:themeFillTint="33"/>
            <w:noWrap/>
          </w:tcPr>
          <w:p w14:paraId="1A8256E2" w14:textId="77777777" w:rsidR="009B6151" w:rsidRPr="00415E5F" w:rsidRDefault="009B6151" w:rsidP="00415E5F">
            <w:pPr>
              <w:rPr>
                <w:b/>
                <w:bCs/>
                <w:sz w:val="24"/>
                <w:szCs w:val="24"/>
              </w:rPr>
            </w:pPr>
          </w:p>
        </w:tc>
        <w:tc>
          <w:tcPr>
            <w:tcW w:w="13188" w:type="dxa"/>
            <w:shd w:val="clear" w:color="auto" w:fill="DEEAF6" w:themeFill="accent1" w:themeFillTint="33"/>
          </w:tcPr>
          <w:p w14:paraId="154BD7E6" w14:textId="77777777" w:rsidR="009B6151" w:rsidRPr="00415E5F" w:rsidRDefault="009B6151" w:rsidP="00415E5F">
            <w:pPr>
              <w:jc w:val="center"/>
              <w:rPr>
                <w:b/>
                <w:sz w:val="24"/>
                <w:szCs w:val="24"/>
                <w:lang w:eastAsia="en-US"/>
              </w:rPr>
            </w:pPr>
            <w:r w:rsidRPr="00415E5F">
              <w:rPr>
                <w:b/>
                <w:sz w:val="24"/>
                <w:szCs w:val="24"/>
              </w:rPr>
              <w:t>Pirkimo dokumentuose nustatyti prekių techniniai rodikliai</w:t>
            </w:r>
          </w:p>
        </w:tc>
      </w:tr>
      <w:tr w:rsidR="009B6151" w:rsidRPr="00415E5F" w14:paraId="7FFAB47B" w14:textId="77777777" w:rsidTr="00415E5F">
        <w:trPr>
          <w:trHeight w:val="324"/>
          <w:jc w:val="center"/>
        </w:trPr>
        <w:tc>
          <w:tcPr>
            <w:tcW w:w="1129" w:type="dxa"/>
            <w:shd w:val="clear" w:color="auto" w:fill="DEEAF6" w:themeFill="accent1" w:themeFillTint="33"/>
            <w:noWrap/>
          </w:tcPr>
          <w:p w14:paraId="1A8EB5F1" w14:textId="77777777" w:rsidR="009B6151" w:rsidRPr="00415E5F" w:rsidRDefault="009B6151" w:rsidP="00415E5F">
            <w:pPr>
              <w:rPr>
                <w:b/>
                <w:bCs/>
                <w:sz w:val="24"/>
                <w:szCs w:val="24"/>
              </w:rPr>
            </w:pPr>
            <w:r w:rsidRPr="00415E5F">
              <w:rPr>
                <w:b/>
                <w:bCs/>
                <w:sz w:val="24"/>
                <w:szCs w:val="24"/>
              </w:rPr>
              <w:t>1.</w:t>
            </w:r>
          </w:p>
        </w:tc>
        <w:tc>
          <w:tcPr>
            <w:tcW w:w="13188" w:type="dxa"/>
            <w:shd w:val="clear" w:color="auto" w:fill="DEEAF6" w:themeFill="accent1" w:themeFillTint="33"/>
          </w:tcPr>
          <w:p w14:paraId="6FE6AFFF" w14:textId="77777777" w:rsidR="009B6151" w:rsidRPr="00EE6FFB" w:rsidRDefault="009B6151" w:rsidP="00415E5F">
            <w:pPr>
              <w:pStyle w:val="Heading1"/>
              <w:numPr>
                <w:ilvl w:val="0"/>
                <w:numId w:val="0"/>
              </w:numPr>
              <w:spacing w:before="0" w:after="0"/>
              <w:jc w:val="left"/>
              <w:rPr>
                <w:b/>
                <w:sz w:val="24"/>
                <w:szCs w:val="24"/>
                <w:lang w:val="en-US"/>
              </w:rPr>
            </w:pPr>
            <w:r w:rsidRPr="00415E5F">
              <w:rPr>
                <w:b/>
                <w:sz w:val="24"/>
                <w:szCs w:val="24"/>
              </w:rPr>
              <w:t>Bendrieji reikalavimai siūlomai įrangai</w:t>
            </w:r>
            <w:r w:rsidR="00415E5F">
              <w:rPr>
                <w:b/>
                <w:sz w:val="24"/>
                <w:szCs w:val="24"/>
              </w:rPr>
              <w:t>:</w:t>
            </w:r>
          </w:p>
        </w:tc>
      </w:tr>
      <w:tr w:rsidR="009B6151" w:rsidRPr="00415E5F" w14:paraId="1309EB92" w14:textId="77777777" w:rsidTr="00F10597">
        <w:trPr>
          <w:trHeight w:val="324"/>
          <w:jc w:val="center"/>
        </w:trPr>
        <w:tc>
          <w:tcPr>
            <w:tcW w:w="1129" w:type="dxa"/>
            <w:shd w:val="clear" w:color="auto" w:fill="auto"/>
            <w:noWrap/>
          </w:tcPr>
          <w:p w14:paraId="22D31154" w14:textId="2D9AA40B" w:rsidR="009B6151" w:rsidRPr="00415E5F" w:rsidRDefault="003907CF" w:rsidP="00F10597">
            <w:pPr>
              <w:rPr>
                <w:bCs/>
                <w:sz w:val="24"/>
                <w:szCs w:val="24"/>
              </w:rPr>
            </w:pPr>
            <w:r w:rsidRPr="00415E5F">
              <w:rPr>
                <w:bCs/>
                <w:sz w:val="24"/>
                <w:szCs w:val="24"/>
              </w:rPr>
              <w:t>1.</w:t>
            </w:r>
            <w:r w:rsidR="00A11C2E">
              <w:rPr>
                <w:bCs/>
                <w:sz w:val="24"/>
                <w:szCs w:val="24"/>
              </w:rPr>
              <w:t>1</w:t>
            </w:r>
            <w:r w:rsidRPr="00415E5F">
              <w:rPr>
                <w:bCs/>
                <w:sz w:val="24"/>
                <w:szCs w:val="24"/>
              </w:rPr>
              <w:t>.</w:t>
            </w:r>
          </w:p>
        </w:tc>
        <w:tc>
          <w:tcPr>
            <w:tcW w:w="13188" w:type="dxa"/>
            <w:shd w:val="clear" w:color="auto" w:fill="auto"/>
          </w:tcPr>
          <w:p w14:paraId="164C9557" w14:textId="77777777" w:rsidR="009B6151" w:rsidRPr="00415E5F" w:rsidRDefault="009B6151" w:rsidP="00F10597">
            <w:pPr>
              <w:rPr>
                <w:bCs/>
                <w:sz w:val="24"/>
                <w:szCs w:val="24"/>
              </w:rPr>
            </w:pPr>
            <w:r w:rsidRPr="00415E5F">
              <w:rPr>
                <w:bCs/>
                <w:sz w:val="24"/>
                <w:szCs w:val="24"/>
              </w:rPr>
              <w:t>Visą siūlomą techninę ir programinę įrangą Įrangos Tiekėjas privalo užregistruoti Perkančiosios organizacijos vardu gamintojų nustatyta tvarka garantinių paslaugų teikimui, o registracijos duomenis perduoti Perkančiajai organizacijai.</w:t>
            </w:r>
          </w:p>
        </w:tc>
      </w:tr>
      <w:tr w:rsidR="009B6151" w:rsidRPr="00415E5F" w14:paraId="43D65E95" w14:textId="77777777" w:rsidTr="00F10597">
        <w:trPr>
          <w:trHeight w:val="324"/>
          <w:jc w:val="center"/>
        </w:trPr>
        <w:tc>
          <w:tcPr>
            <w:tcW w:w="1129" w:type="dxa"/>
            <w:shd w:val="clear" w:color="auto" w:fill="auto"/>
            <w:noWrap/>
          </w:tcPr>
          <w:p w14:paraId="7E9F0605" w14:textId="6D96FC79" w:rsidR="009B6151" w:rsidRPr="00415E5F" w:rsidRDefault="003907CF" w:rsidP="00F10597">
            <w:pPr>
              <w:rPr>
                <w:bCs/>
                <w:sz w:val="24"/>
                <w:szCs w:val="24"/>
              </w:rPr>
            </w:pPr>
            <w:r w:rsidRPr="00415E5F">
              <w:rPr>
                <w:bCs/>
                <w:sz w:val="24"/>
                <w:szCs w:val="24"/>
              </w:rPr>
              <w:t>1.</w:t>
            </w:r>
            <w:r w:rsidR="00A11C2E">
              <w:rPr>
                <w:bCs/>
                <w:sz w:val="24"/>
                <w:szCs w:val="24"/>
              </w:rPr>
              <w:t>2</w:t>
            </w:r>
            <w:r w:rsidRPr="00415E5F">
              <w:rPr>
                <w:bCs/>
                <w:sz w:val="24"/>
                <w:szCs w:val="24"/>
              </w:rPr>
              <w:t>.</w:t>
            </w:r>
          </w:p>
        </w:tc>
        <w:tc>
          <w:tcPr>
            <w:tcW w:w="13188" w:type="dxa"/>
            <w:shd w:val="clear" w:color="auto" w:fill="auto"/>
          </w:tcPr>
          <w:p w14:paraId="35B6E0AF" w14:textId="77777777" w:rsidR="009B6151" w:rsidRPr="00415E5F" w:rsidRDefault="009B6151" w:rsidP="00F10597">
            <w:pPr>
              <w:tabs>
                <w:tab w:val="left" w:pos="1562"/>
              </w:tabs>
              <w:rPr>
                <w:sz w:val="24"/>
                <w:szCs w:val="24"/>
              </w:rPr>
            </w:pPr>
            <w:r w:rsidRPr="00415E5F">
              <w:rPr>
                <w:sz w:val="24"/>
                <w:szCs w:val="24"/>
              </w:rPr>
              <w:t>Visa siūloma įranga turi būti nauja, nenaudota, gamykliniame įpakavime. Pateikiama įranga negali būti gamintojo atnaujinta („Refurbished“ arba „Remarketed“).</w:t>
            </w:r>
          </w:p>
        </w:tc>
      </w:tr>
      <w:tr w:rsidR="009B6151" w:rsidRPr="00415E5F" w14:paraId="3707344D" w14:textId="77777777" w:rsidTr="00F10597">
        <w:trPr>
          <w:trHeight w:val="324"/>
          <w:jc w:val="center"/>
        </w:trPr>
        <w:tc>
          <w:tcPr>
            <w:tcW w:w="1129" w:type="dxa"/>
            <w:shd w:val="clear" w:color="auto" w:fill="auto"/>
            <w:noWrap/>
          </w:tcPr>
          <w:p w14:paraId="11F75F23" w14:textId="30404609" w:rsidR="009B6151" w:rsidRPr="00415E5F" w:rsidRDefault="003907CF" w:rsidP="00F10597">
            <w:pPr>
              <w:rPr>
                <w:bCs/>
                <w:sz w:val="24"/>
                <w:szCs w:val="24"/>
              </w:rPr>
            </w:pPr>
            <w:r w:rsidRPr="00415E5F">
              <w:rPr>
                <w:bCs/>
                <w:sz w:val="24"/>
                <w:szCs w:val="24"/>
              </w:rPr>
              <w:t>1.</w:t>
            </w:r>
            <w:r w:rsidR="00A11C2E">
              <w:rPr>
                <w:bCs/>
                <w:sz w:val="24"/>
                <w:szCs w:val="24"/>
              </w:rPr>
              <w:t>3</w:t>
            </w:r>
            <w:r w:rsidRPr="00415E5F">
              <w:rPr>
                <w:bCs/>
                <w:sz w:val="24"/>
                <w:szCs w:val="24"/>
              </w:rPr>
              <w:t>.</w:t>
            </w:r>
          </w:p>
        </w:tc>
        <w:tc>
          <w:tcPr>
            <w:tcW w:w="13188" w:type="dxa"/>
            <w:shd w:val="clear" w:color="auto" w:fill="auto"/>
          </w:tcPr>
          <w:p w14:paraId="5A096F7F" w14:textId="77777777" w:rsidR="009B6151" w:rsidRPr="00415E5F" w:rsidRDefault="009B6151" w:rsidP="00F10597">
            <w:pPr>
              <w:tabs>
                <w:tab w:val="left" w:pos="1562"/>
              </w:tabs>
              <w:rPr>
                <w:sz w:val="24"/>
                <w:szCs w:val="24"/>
              </w:rPr>
            </w:pPr>
            <w:r w:rsidRPr="00415E5F">
              <w:rPr>
                <w:sz w:val="24"/>
                <w:szCs w:val="24"/>
              </w:rPr>
              <w:t>Įrangos Tiekėjas turi užtikrinti, kad gamintojas nėra paskelbęs žinios apie siūlomos įrangos gamybos arba tobulinimo nutraukimą (pvz., angl. „End of Lifetime“ arba „Discontinued“).</w:t>
            </w:r>
          </w:p>
        </w:tc>
      </w:tr>
      <w:tr w:rsidR="009B6151" w:rsidRPr="00415E5F" w14:paraId="4F13C2A8" w14:textId="77777777" w:rsidTr="00F10597">
        <w:trPr>
          <w:trHeight w:val="324"/>
          <w:jc w:val="center"/>
        </w:trPr>
        <w:tc>
          <w:tcPr>
            <w:tcW w:w="1129" w:type="dxa"/>
            <w:shd w:val="clear" w:color="auto" w:fill="auto"/>
            <w:noWrap/>
          </w:tcPr>
          <w:p w14:paraId="2A6E4DA8" w14:textId="379940BE" w:rsidR="009B6151" w:rsidRPr="00415E5F" w:rsidRDefault="003907CF" w:rsidP="00F10597">
            <w:pPr>
              <w:rPr>
                <w:bCs/>
                <w:sz w:val="24"/>
                <w:szCs w:val="24"/>
              </w:rPr>
            </w:pPr>
            <w:r w:rsidRPr="00415E5F">
              <w:rPr>
                <w:bCs/>
                <w:sz w:val="24"/>
                <w:szCs w:val="24"/>
              </w:rPr>
              <w:t>1.</w:t>
            </w:r>
            <w:r w:rsidR="00A11C2E">
              <w:rPr>
                <w:bCs/>
                <w:sz w:val="24"/>
                <w:szCs w:val="24"/>
              </w:rPr>
              <w:t>4</w:t>
            </w:r>
            <w:r w:rsidRPr="00415E5F">
              <w:rPr>
                <w:bCs/>
                <w:sz w:val="24"/>
                <w:szCs w:val="24"/>
              </w:rPr>
              <w:t>.</w:t>
            </w:r>
          </w:p>
        </w:tc>
        <w:tc>
          <w:tcPr>
            <w:tcW w:w="13188" w:type="dxa"/>
            <w:shd w:val="clear" w:color="auto" w:fill="auto"/>
          </w:tcPr>
          <w:p w14:paraId="64A5FE25" w14:textId="77777777" w:rsidR="009B6151" w:rsidRPr="00415E5F" w:rsidRDefault="009B6151" w:rsidP="00F10597">
            <w:pPr>
              <w:tabs>
                <w:tab w:val="left" w:pos="1562"/>
              </w:tabs>
              <w:rPr>
                <w:sz w:val="24"/>
                <w:szCs w:val="24"/>
              </w:rPr>
            </w:pPr>
            <w:r w:rsidRPr="00415E5F">
              <w:rPr>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r>
      <w:tr w:rsidR="009B6151" w:rsidRPr="00415E5F" w14:paraId="50B99345" w14:textId="77777777" w:rsidTr="00F10597">
        <w:trPr>
          <w:trHeight w:val="324"/>
          <w:jc w:val="center"/>
        </w:trPr>
        <w:tc>
          <w:tcPr>
            <w:tcW w:w="1129" w:type="dxa"/>
            <w:shd w:val="clear" w:color="auto" w:fill="auto"/>
            <w:noWrap/>
          </w:tcPr>
          <w:p w14:paraId="441F927A" w14:textId="171CF347" w:rsidR="009B6151" w:rsidRPr="00415E5F" w:rsidRDefault="003907CF" w:rsidP="00F10597">
            <w:pPr>
              <w:rPr>
                <w:bCs/>
                <w:sz w:val="24"/>
                <w:szCs w:val="24"/>
              </w:rPr>
            </w:pPr>
            <w:r w:rsidRPr="00415E5F">
              <w:rPr>
                <w:bCs/>
                <w:sz w:val="24"/>
                <w:szCs w:val="24"/>
              </w:rPr>
              <w:t>1.</w:t>
            </w:r>
            <w:r w:rsidR="00A11C2E">
              <w:rPr>
                <w:bCs/>
                <w:sz w:val="24"/>
                <w:szCs w:val="24"/>
              </w:rPr>
              <w:t>5</w:t>
            </w:r>
            <w:r w:rsidRPr="00415E5F">
              <w:rPr>
                <w:bCs/>
                <w:sz w:val="24"/>
                <w:szCs w:val="24"/>
              </w:rPr>
              <w:t>.</w:t>
            </w:r>
          </w:p>
        </w:tc>
        <w:tc>
          <w:tcPr>
            <w:tcW w:w="13188" w:type="dxa"/>
            <w:shd w:val="clear" w:color="auto" w:fill="auto"/>
          </w:tcPr>
          <w:p w14:paraId="0A433E4C" w14:textId="77777777" w:rsidR="009B6151" w:rsidRPr="00DE6043" w:rsidRDefault="009B6151" w:rsidP="00F10597">
            <w:pPr>
              <w:tabs>
                <w:tab w:val="left" w:pos="1562"/>
              </w:tabs>
              <w:rPr>
                <w:sz w:val="24"/>
                <w:szCs w:val="24"/>
                <w:highlight w:val="yellow"/>
              </w:rPr>
            </w:pPr>
            <w:r w:rsidRPr="00B41FB0">
              <w:rPr>
                <w:sz w:val="24"/>
                <w:szCs w:val="24"/>
              </w:rPr>
              <w:t>Visi funkciniai ir našumo reikalavimai turi būti pagrįsti tiksliomis nuorodomis į gamintojo internetiniame puslapyje esančią informaciją arba kitus gamintojo oficialius dokumentus, nurodant dokumentą ir puslapio numerį.</w:t>
            </w:r>
          </w:p>
        </w:tc>
      </w:tr>
      <w:tr w:rsidR="009B6151" w:rsidRPr="00415E5F" w14:paraId="3D9B729E" w14:textId="77777777" w:rsidTr="00F10597">
        <w:trPr>
          <w:trHeight w:val="324"/>
          <w:jc w:val="center"/>
        </w:trPr>
        <w:tc>
          <w:tcPr>
            <w:tcW w:w="1129" w:type="dxa"/>
            <w:shd w:val="clear" w:color="auto" w:fill="auto"/>
            <w:noWrap/>
          </w:tcPr>
          <w:p w14:paraId="7A53979A" w14:textId="24F94266" w:rsidR="009B6151" w:rsidRPr="00415E5F" w:rsidRDefault="003907CF" w:rsidP="00F10597">
            <w:pPr>
              <w:rPr>
                <w:bCs/>
                <w:sz w:val="24"/>
                <w:szCs w:val="24"/>
              </w:rPr>
            </w:pPr>
            <w:r w:rsidRPr="00415E5F">
              <w:rPr>
                <w:bCs/>
                <w:sz w:val="24"/>
                <w:szCs w:val="24"/>
              </w:rPr>
              <w:t>1.</w:t>
            </w:r>
            <w:r w:rsidR="00A11C2E">
              <w:rPr>
                <w:bCs/>
                <w:sz w:val="24"/>
                <w:szCs w:val="24"/>
              </w:rPr>
              <w:t>6</w:t>
            </w:r>
            <w:r w:rsidRPr="00415E5F">
              <w:rPr>
                <w:bCs/>
                <w:sz w:val="24"/>
                <w:szCs w:val="24"/>
              </w:rPr>
              <w:t>.</w:t>
            </w:r>
          </w:p>
        </w:tc>
        <w:tc>
          <w:tcPr>
            <w:tcW w:w="13188" w:type="dxa"/>
            <w:shd w:val="clear" w:color="auto" w:fill="auto"/>
          </w:tcPr>
          <w:p w14:paraId="73EBF178" w14:textId="77777777" w:rsidR="009B6151" w:rsidRPr="00415E5F" w:rsidRDefault="009B6151" w:rsidP="00F10597">
            <w:pPr>
              <w:tabs>
                <w:tab w:val="left" w:pos="1562"/>
              </w:tabs>
              <w:rPr>
                <w:sz w:val="24"/>
                <w:szCs w:val="24"/>
              </w:rPr>
            </w:pPr>
            <w:r w:rsidRPr="00415E5F">
              <w:rPr>
                <w:sz w:val="24"/>
                <w:szCs w:val="24"/>
              </w:rPr>
              <w:t>Įrangos gedimo atveju iš instaliacijos vietos remontui išvežamą pas tiekėją (jo atstovą) sugedusią įrangą pirkėjas pateikia be joje sumontuotų standžiųjų ar puslaidininkinių diskų (angl. HDD/SSD) ar kitų atminties laikmenų;</w:t>
            </w:r>
          </w:p>
        </w:tc>
      </w:tr>
      <w:tr w:rsidR="009B6151" w:rsidRPr="00415E5F" w14:paraId="7B43F574" w14:textId="77777777" w:rsidTr="00F10597">
        <w:trPr>
          <w:trHeight w:val="324"/>
          <w:jc w:val="center"/>
        </w:trPr>
        <w:tc>
          <w:tcPr>
            <w:tcW w:w="1129" w:type="dxa"/>
            <w:shd w:val="clear" w:color="auto" w:fill="auto"/>
            <w:noWrap/>
          </w:tcPr>
          <w:p w14:paraId="0F88F224" w14:textId="756C3661" w:rsidR="009B6151" w:rsidRPr="00415E5F" w:rsidRDefault="003907CF" w:rsidP="00F10597">
            <w:pPr>
              <w:rPr>
                <w:bCs/>
                <w:sz w:val="24"/>
                <w:szCs w:val="24"/>
              </w:rPr>
            </w:pPr>
            <w:r w:rsidRPr="00415E5F">
              <w:rPr>
                <w:bCs/>
                <w:sz w:val="24"/>
                <w:szCs w:val="24"/>
              </w:rPr>
              <w:t>1.</w:t>
            </w:r>
            <w:r w:rsidR="00A11C2E">
              <w:rPr>
                <w:bCs/>
                <w:sz w:val="24"/>
                <w:szCs w:val="24"/>
              </w:rPr>
              <w:t>7</w:t>
            </w:r>
            <w:r w:rsidRPr="00415E5F">
              <w:rPr>
                <w:bCs/>
                <w:sz w:val="24"/>
                <w:szCs w:val="24"/>
              </w:rPr>
              <w:t>.</w:t>
            </w:r>
          </w:p>
        </w:tc>
        <w:tc>
          <w:tcPr>
            <w:tcW w:w="13188" w:type="dxa"/>
            <w:shd w:val="clear" w:color="auto" w:fill="auto"/>
          </w:tcPr>
          <w:p w14:paraId="13BE0148" w14:textId="2F2F6770" w:rsidR="009B6151" w:rsidRPr="00155339" w:rsidRDefault="009B6151" w:rsidP="0030115F">
            <w:pPr>
              <w:tabs>
                <w:tab w:val="left" w:pos="1562"/>
              </w:tabs>
              <w:rPr>
                <w:sz w:val="24"/>
                <w:szCs w:val="24"/>
              </w:rPr>
            </w:pPr>
            <w:r w:rsidRPr="00155339">
              <w:rPr>
                <w:sz w:val="24"/>
                <w:szCs w:val="24"/>
              </w:rPr>
              <w:t>Vis</w:t>
            </w:r>
            <w:r w:rsidR="0030115F">
              <w:rPr>
                <w:sz w:val="24"/>
                <w:szCs w:val="24"/>
              </w:rPr>
              <w:t xml:space="preserve">a </w:t>
            </w:r>
            <w:r w:rsidRPr="00155339">
              <w:rPr>
                <w:sz w:val="24"/>
                <w:szCs w:val="24"/>
              </w:rPr>
              <w:t>siūlom</w:t>
            </w:r>
            <w:r w:rsidR="0030115F">
              <w:rPr>
                <w:sz w:val="24"/>
                <w:szCs w:val="24"/>
              </w:rPr>
              <w:t>a sutankinimo įranga, valdymo sprendimas ir s</w:t>
            </w:r>
            <w:r w:rsidR="0030115F" w:rsidRPr="0030115F">
              <w:rPr>
                <w:sz w:val="24"/>
                <w:szCs w:val="24"/>
              </w:rPr>
              <w:t>imetrinių  raktų valdymo sprendimas</w:t>
            </w:r>
            <w:r w:rsidR="005325AA">
              <w:rPr>
                <w:sz w:val="24"/>
                <w:szCs w:val="24"/>
              </w:rPr>
              <w:t xml:space="preserve"> </w:t>
            </w:r>
            <w:r w:rsidRPr="00155339">
              <w:rPr>
                <w:sz w:val="24"/>
                <w:szCs w:val="24"/>
              </w:rPr>
              <w:t xml:space="preserve">turi būti to paties gamintojo arba skirtingų gamintojų suderinami bendram darbui, ir būti visiškai su jais suderinami. Jei siūlomi skirtingų gamintojų </w:t>
            </w:r>
            <w:r w:rsidR="0030115F">
              <w:rPr>
                <w:sz w:val="24"/>
                <w:szCs w:val="24"/>
              </w:rPr>
              <w:t>sprendimai</w:t>
            </w:r>
            <w:r w:rsidRPr="00155339">
              <w:rPr>
                <w:sz w:val="24"/>
                <w:szCs w:val="24"/>
              </w:rPr>
              <w:t>, turi būti pateikti siūlom</w:t>
            </w:r>
            <w:r w:rsidR="00E45403">
              <w:rPr>
                <w:sz w:val="24"/>
                <w:szCs w:val="24"/>
              </w:rPr>
              <w:t xml:space="preserve">os </w:t>
            </w:r>
            <w:r w:rsidR="0030115F">
              <w:rPr>
                <w:sz w:val="24"/>
                <w:szCs w:val="24"/>
              </w:rPr>
              <w:t xml:space="preserve">sutankinimo </w:t>
            </w:r>
            <w:r w:rsidR="00E45403">
              <w:rPr>
                <w:sz w:val="24"/>
                <w:szCs w:val="24"/>
              </w:rPr>
              <w:t>įrangos</w:t>
            </w:r>
            <w:r w:rsidRPr="00155339">
              <w:rPr>
                <w:sz w:val="24"/>
                <w:szCs w:val="24"/>
              </w:rPr>
              <w:t xml:space="preserve"> ir </w:t>
            </w:r>
            <w:r w:rsidR="0030115F" w:rsidRPr="0030115F">
              <w:rPr>
                <w:sz w:val="24"/>
                <w:szCs w:val="24"/>
              </w:rPr>
              <w:t>valdymo sprendim</w:t>
            </w:r>
            <w:r w:rsidR="0030115F">
              <w:rPr>
                <w:sz w:val="24"/>
                <w:szCs w:val="24"/>
              </w:rPr>
              <w:t>o</w:t>
            </w:r>
            <w:r w:rsidR="0030115F" w:rsidRPr="0030115F">
              <w:rPr>
                <w:sz w:val="24"/>
                <w:szCs w:val="24"/>
              </w:rPr>
              <w:t xml:space="preserve"> </w:t>
            </w:r>
            <w:r w:rsidR="0030115F">
              <w:rPr>
                <w:sz w:val="24"/>
                <w:szCs w:val="24"/>
              </w:rPr>
              <w:t>ar</w:t>
            </w:r>
            <w:r w:rsidR="0030115F" w:rsidRPr="0030115F">
              <w:rPr>
                <w:sz w:val="24"/>
                <w:szCs w:val="24"/>
              </w:rPr>
              <w:t xml:space="preserve"> simetrinių  raktų valdymo sprendim</w:t>
            </w:r>
            <w:r w:rsidR="0030115F">
              <w:rPr>
                <w:sz w:val="24"/>
                <w:szCs w:val="24"/>
              </w:rPr>
              <w:t>o</w:t>
            </w:r>
            <w:r w:rsidRPr="00155339">
              <w:rPr>
                <w:sz w:val="24"/>
                <w:szCs w:val="24"/>
              </w:rPr>
              <w:t xml:space="preserve"> gamintojų raštiški patvirtinimai, kad siūlomi </w:t>
            </w:r>
            <w:r w:rsidR="0030115F">
              <w:rPr>
                <w:sz w:val="24"/>
                <w:szCs w:val="24"/>
              </w:rPr>
              <w:t>sprendimai</w:t>
            </w:r>
            <w:r w:rsidRPr="00155339">
              <w:rPr>
                <w:sz w:val="24"/>
                <w:szCs w:val="24"/>
              </w:rPr>
              <w:t xml:space="preserve"> yra visiškai suderinami bendram darbui, bei bus teikiama gamintojo garantija be apribojimų. Raštiški patvirtinimai turi būti adresuoti konkrečiai Perkančiajai organizacijai.</w:t>
            </w:r>
          </w:p>
        </w:tc>
      </w:tr>
      <w:tr w:rsidR="009B6151" w:rsidRPr="00415E5F" w14:paraId="298D396E" w14:textId="77777777" w:rsidTr="00F10597">
        <w:trPr>
          <w:trHeight w:val="324"/>
          <w:jc w:val="center"/>
        </w:trPr>
        <w:tc>
          <w:tcPr>
            <w:tcW w:w="1129" w:type="dxa"/>
            <w:shd w:val="clear" w:color="auto" w:fill="auto"/>
            <w:noWrap/>
          </w:tcPr>
          <w:p w14:paraId="792C5C39" w14:textId="21A3931E" w:rsidR="009B6151" w:rsidRPr="00415E5F" w:rsidRDefault="003907CF" w:rsidP="00F10597">
            <w:pPr>
              <w:rPr>
                <w:bCs/>
                <w:sz w:val="24"/>
                <w:szCs w:val="24"/>
              </w:rPr>
            </w:pPr>
            <w:r w:rsidRPr="00415E5F">
              <w:rPr>
                <w:bCs/>
                <w:sz w:val="24"/>
                <w:szCs w:val="24"/>
              </w:rPr>
              <w:t>1.</w:t>
            </w:r>
            <w:r w:rsidR="00A11C2E">
              <w:rPr>
                <w:bCs/>
                <w:sz w:val="24"/>
                <w:szCs w:val="24"/>
              </w:rPr>
              <w:t>8</w:t>
            </w:r>
            <w:r w:rsidRPr="00415E5F">
              <w:rPr>
                <w:bCs/>
                <w:sz w:val="24"/>
                <w:szCs w:val="24"/>
              </w:rPr>
              <w:t>.</w:t>
            </w:r>
          </w:p>
        </w:tc>
        <w:tc>
          <w:tcPr>
            <w:tcW w:w="13188" w:type="dxa"/>
            <w:shd w:val="clear" w:color="auto" w:fill="auto"/>
          </w:tcPr>
          <w:p w14:paraId="35DAE4ED" w14:textId="0A1176BA" w:rsidR="009B6151" w:rsidRPr="005325AA" w:rsidRDefault="003907CF" w:rsidP="00DC7785">
            <w:pPr>
              <w:tabs>
                <w:tab w:val="left" w:pos="1562"/>
              </w:tabs>
              <w:rPr>
                <w:sz w:val="24"/>
                <w:szCs w:val="24"/>
              </w:rPr>
            </w:pPr>
            <w:r w:rsidRPr="005325AA">
              <w:rPr>
                <w:sz w:val="24"/>
                <w:szCs w:val="24"/>
              </w:rPr>
              <w:t xml:space="preserve">Pasiūlyme Tiekėjas </w:t>
            </w:r>
            <w:r w:rsidR="00DC7785" w:rsidRPr="005325AA">
              <w:rPr>
                <w:sz w:val="24"/>
                <w:szCs w:val="24"/>
              </w:rPr>
              <w:t xml:space="preserve">laisva forma </w:t>
            </w:r>
            <w:r w:rsidRPr="005325AA">
              <w:rPr>
                <w:sz w:val="24"/>
                <w:szCs w:val="24"/>
              </w:rPr>
              <w:t xml:space="preserve">turi pateikti tikslias siūlomos įrangos konfigūracijas, kuriose būtų pateikti tikslūs siūlomos </w:t>
            </w:r>
            <w:r w:rsidR="00DC7785" w:rsidRPr="005325AA">
              <w:rPr>
                <w:sz w:val="24"/>
                <w:szCs w:val="24"/>
              </w:rPr>
              <w:t>sutankinimo į</w:t>
            </w:r>
            <w:r w:rsidRPr="005325AA">
              <w:rPr>
                <w:sz w:val="24"/>
                <w:szCs w:val="24"/>
              </w:rPr>
              <w:t>rangos</w:t>
            </w:r>
            <w:r w:rsidR="00DC7785" w:rsidRPr="005325AA">
              <w:rPr>
                <w:sz w:val="24"/>
                <w:szCs w:val="24"/>
              </w:rPr>
              <w:t>,</w:t>
            </w:r>
            <w:r w:rsidRPr="005325AA">
              <w:rPr>
                <w:sz w:val="24"/>
                <w:szCs w:val="24"/>
              </w:rPr>
              <w:t xml:space="preserve"> </w:t>
            </w:r>
            <w:r w:rsidR="00DC7785" w:rsidRPr="005325AA">
              <w:rPr>
                <w:sz w:val="24"/>
                <w:szCs w:val="24"/>
              </w:rPr>
              <w:t xml:space="preserve">valdymo sprendimo ir simetrinių  raktų valdymo sprendimo </w:t>
            </w:r>
            <w:r w:rsidRPr="005325AA">
              <w:rPr>
                <w:sz w:val="24"/>
                <w:szCs w:val="24"/>
              </w:rPr>
              <w:t>komponentų modeliai, prekių kodai, kiekiai, pavadinimai ir kita standartiškai gamintojų konfigūratoriuose pateikiama informacija.</w:t>
            </w:r>
          </w:p>
        </w:tc>
      </w:tr>
      <w:tr w:rsidR="00A11C2E" w:rsidRPr="00415E5F" w14:paraId="5C24396A" w14:textId="77777777" w:rsidTr="006913A3">
        <w:trPr>
          <w:trHeight w:val="324"/>
          <w:jc w:val="center"/>
        </w:trPr>
        <w:tc>
          <w:tcPr>
            <w:tcW w:w="1129" w:type="dxa"/>
            <w:shd w:val="clear" w:color="auto" w:fill="auto"/>
            <w:noWrap/>
          </w:tcPr>
          <w:p w14:paraId="48027980" w14:textId="7D3861B3" w:rsidR="00A11C2E" w:rsidRPr="00415E5F" w:rsidRDefault="00A11C2E" w:rsidP="00D54A3D">
            <w:pPr>
              <w:rPr>
                <w:bCs/>
                <w:sz w:val="24"/>
                <w:szCs w:val="24"/>
              </w:rPr>
            </w:pPr>
            <w:r>
              <w:rPr>
                <w:bCs/>
                <w:sz w:val="24"/>
                <w:szCs w:val="24"/>
              </w:rPr>
              <w:t>1.</w:t>
            </w:r>
            <w:r w:rsidR="00D54A3D">
              <w:rPr>
                <w:bCs/>
                <w:sz w:val="24"/>
                <w:szCs w:val="24"/>
              </w:rPr>
              <w:t>9</w:t>
            </w:r>
            <w:r w:rsidRPr="00415E5F">
              <w:rPr>
                <w:bCs/>
                <w:sz w:val="24"/>
                <w:szCs w:val="24"/>
              </w:rPr>
              <w:t>.</w:t>
            </w:r>
          </w:p>
        </w:tc>
        <w:tc>
          <w:tcPr>
            <w:tcW w:w="13188" w:type="dxa"/>
            <w:shd w:val="clear" w:color="auto" w:fill="auto"/>
          </w:tcPr>
          <w:p w14:paraId="21FC03A3" w14:textId="77777777" w:rsidR="00A11C2E" w:rsidRPr="005325AA" w:rsidRDefault="00A11C2E" w:rsidP="006913A3">
            <w:pPr>
              <w:pStyle w:val="Heading1"/>
              <w:numPr>
                <w:ilvl w:val="0"/>
                <w:numId w:val="0"/>
              </w:numPr>
              <w:spacing w:before="0" w:after="0"/>
              <w:jc w:val="left"/>
              <w:rPr>
                <w:b/>
                <w:sz w:val="24"/>
                <w:szCs w:val="24"/>
              </w:rPr>
            </w:pPr>
            <w:r w:rsidRPr="005325AA">
              <w:rPr>
                <w:sz w:val="24"/>
                <w:szCs w:val="24"/>
              </w:rPr>
              <w:t>Jei licencija pagal gamintojo taisykles galioja vienam įrenginiui, licencijų reikia pateikti tiek, kiek reikalaujama įrenginių.</w:t>
            </w:r>
          </w:p>
        </w:tc>
      </w:tr>
      <w:tr w:rsidR="00A11C2E" w:rsidRPr="00415E5F" w14:paraId="6D22CEB8" w14:textId="77777777" w:rsidTr="006913A3">
        <w:trPr>
          <w:trHeight w:val="324"/>
          <w:jc w:val="center"/>
        </w:trPr>
        <w:tc>
          <w:tcPr>
            <w:tcW w:w="1129" w:type="dxa"/>
            <w:shd w:val="clear" w:color="auto" w:fill="auto"/>
            <w:noWrap/>
          </w:tcPr>
          <w:p w14:paraId="74BB6FFF" w14:textId="7A4BB9E2" w:rsidR="00A11C2E" w:rsidRPr="00415E5F" w:rsidRDefault="00A11C2E" w:rsidP="006913A3">
            <w:pPr>
              <w:rPr>
                <w:bCs/>
                <w:sz w:val="24"/>
                <w:szCs w:val="24"/>
              </w:rPr>
            </w:pPr>
            <w:r>
              <w:rPr>
                <w:bCs/>
                <w:sz w:val="24"/>
                <w:szCs w:val="24"/>
              </w:rPr>
              <w:t>1.10</w:t>
            </w:r>
            <w:r w:rsidRPr="00415E5F">
              <w:rPr>
                <w:bCs/>
                <w:sz w:val="24"/>
                <w:szCs w:val="24"/>
              </w:rPr>
              <w:t>.</w:t>
            </w:r>
          </w:p>
        </w:tc>
        <w:tc>
          <w:tcPr>
            <w:tcW w:w="13188" w:type="dxa"/>
            <w:shd w:val="clear" w:color="auto" w:fill="auto"/>
          </w:tcPr>
          <w:p w14:paraId="55C47755" w14:textId="338D9C99" w:rsidR="00A11C2E" w:rsidRPr="005325AA" w:rsidRDefault="00A11C2E" w:rsidP="006913A3">
            <w:pPr>
              <w:pStyle w:val="Heading1"/>
              <w:numPr>
                <w:ilvl w:val="0"/>
                <w:numId w:val="0"/>
              </w:numPr>
              <w:spacing w:before="0" w:after="0"/>
              <w:jc w:val="left"/>
              <w:rPr>
                <w:sz w:val="24"/>
                <w:szCs w:val="24"/>
              </w:rPr>
            </w:pPr>
            <w:r w:rsidRPr="005325AA">
              <w:rPr>
                <w:sz w:val="24"/>
                <w:szCs w:val="24"/>
              </w:rPr>
              <w:t>Į bendrą pasiūlymo kainą turi būti įtrauktos visos gamintojo licencijos, reikalingos perkamos Įrangos reikalaujamoms funkcijoms vykdyti ir palaikyti</w:t>
            </w:r>
            <w:r w:rsidR="00BD5017" w:rsidRPr="005325AA">
              <w:rPr>
                <w:sz w:val="24"/>
                <w:szCs w:val="24"/>
              </w:rPr>
              <w:t>.</w:t>
            </w:r>
          </w:p>
        </w:tc>
      </w:tr>
      <w:tr w:rsidR="00A11C2E" w:rsidRPr="00415E5F" w14:paraId="22744BE7" w14:textId="77777777" w:rsidTr="006913A3">
        <w:trPr>
          <w:trHeight w:val="324"/>
          <w:jc w:val="center"/>
        </w:trPr>
        <w:tc>
          <w:tcPr>
            <w:tcW w:w="1129" w:type="dxa"/>
            <w:shd w:val="clear" w:color="auto" w:fill="auto"/>
            <w:noWrap/>
          </w:tcPr>
          <w:p w14:paraId="6B6156B0" w14:textId="5604E609" w:rsidR="00A11C2E" w:rsidRPr="00415E5F" w:rsidRDefault="00A11C2E" w:rsidP="006913A3">
            <w:pPr>
              <w:rPr>
                <w:bCs/>
                <w:sz w:val="24"/>
                <w:szCs w:val="24"/>
              </w:rPr>
            </w:pPr>
            <w:r>
              <w:rPr>
                <w:bCs/>
                <w:sz w:val="24"/>
                <w:szCs w:val="24"/>
              </w:rPr>
              <w:t>1.11</w:t>
            </w:r>
            <w:r w:rsidRPr="00415E5F">
              <w:rPr>
                <w:bCs/>
                <w:sz w:val="24"/>
                <w:szCs w:val="24"/>
              </w:rPr>
              <w:t>.</w:t>
            </w:r>
          </w:p>
        </w:tc>
        <w:tc>
          <w:tcPr>
            <w:tcW w:w="13188" w:type="dxa"/>
            <w:shd w:val="clear" w:color="auto" w:fill="auto"/>
          </w:tcPr>
          <w:p w14:paraId="104782DF" w14:textId="77777777" w:rsidR="00A11C2E" w:rsidRPr="00415E5F" w:rsidRDefault="00A11C2E" w:rsidP="006913A3">
            <w:pPr>
              <w:pStyle w:val="Heading1"/>
              <w:numPr>
                <w:ilvl w:val="0"/>
                <w:numId w:val="0"/>
              </w:numPr>
              <w:spacing w:before="0" w:after="0"/>
              <w:jc w:val="left"/>
              <w:rPr>
                <w:b/>
                <w:sz w:val="24"/>
                <w:szCs w:val="24"/>
              </w:rPr>
            </w:pPr>
            <w:r w:rsidRPr="00415E5F">
              <w:rPr>
                <w:sz w:val="24"/>
                <w:szCs w:val="24"/>
              </w:rPr>
              <w:t>Visos siūlomos Įrangos licencijos turi būti pateikiamos su ne mažiau kaip 5 metų gamintojo garantija (jeigu techninės specifikacijos specialiose sąlygose nenurodyta kitaip).</w:t>
            </w:r>
          </w:p>
        </w:tc>
      </w:tr>
      <w:tr w:rsidR="0030115F" w:rsidRPr="00415E5F" w14:paraId="3642F8A0" w14:textId="77777777" w:rsidTr="006913A3">
        <w:trPr>
          <w:trHeight w:val="324"/>
          <w:jc w:val="center"/>
        </w:trPr>
        <w:tc>
          <w:tcPr>
            <w:tcW w:w="1129" w:type="dxa"/>
            <w:shd w:val="clear" w:color="auto" w:fill="auto"/>
            <w:noWrap/>
          </w:tcPr>
          <w:p w14:paraId="7CCDFC65" w14:textId="12CB210C" w:rsidR="0030115F" w:rsidRDefault="00DC7785" w:rsidP="006913A3">
            <w:pPr>
              <w:rPr>
                <w:bCs/>
                <w:sz w:val="24"/>
                <w:szCs w:val="24"/>
              </w:rPr>
            </w:pPr>
            <w:r>
              <w:rPr>
                <w:bCs/>
                <w:sz w:val="24"/>
                <w:szCs w:val="24"/>
              </w:rPr>
              <w:t>1.12.</w:t>
            </w:r>
          </w:p>
        </w:tc>
        <w:tc>
          <w:tcPr>
            <w:tcW w:w="13188" w:type="dxa"/>
            <w:shd w:val="clear" w:color="auto" w:fill="auto"/>
          </w:tcPr>
          <w:p w14:paraId="0558AF1F" w14:textId="35B520D4" w:rsidR="0030115F" w:rsidRPr="00415E5F" w:rsidRDefault="0030115F" w:rsidP="005325AA">
            <w:pPr>
              <w:pStyle w:val="Heading1"/>
              <w:numPr>
                <w:ilvl w:val="0"/>
                <w:numId w:val="0"/>
              </w:numPr>
              <w:spacing w:before="0" w:after="0"/>
              <w:jc w:val="both"/>
              <w:rPr>
                <w:sz w:val="24"/>
                <w:szCs w:val="24"/>
              </w:rPr>
            </w:pPr>
            <w:r w:rsidRPr="0030115F">
              <w:rPr>
                <w:sz w:val="24"/>
                <w:szCs w:val="24"/>
              </w:rPr>
              <w:t xml:space="preserve">Visi 100Gbps siūlomi optiniai keitikliai turi būti to paties gamintojo kaip ir siūloma Įranga arba skirtingų gamintojų suderinami bendram darbui, ir būti visiškai su jais suderinami. Jei siūlomi skirtingų gamintojų optiniai keitikliai, turi būti pateikti siūlomos įrangos ir optinių keitiklių gamintojų raštiški patvirtinimai, kad siūlomi optiniai keitikliai yra visiškai suderinami bendram darbui, bei kad visą įrangos </w:t>
            </w:r>
            <w:r w:rsidRPr="0030115F">
              <w:rPr>
                <w:sz w:val="24"/>
                <w:szCs w:val="24"/>
              </w:rPr>
              <w:lastRenderedPageBreak/>
              <w:t>eksploatacijos laikotarpį atnaujinus programinę įrangą atpažins pasiūlytus optinius keitiklius, korektiškai rodys jų serijinius numerius, gamintoją ir kitus parametrus bei bus teikiama gamintojo garantija be apribojimų. Raštiški patvirtinimai turi būti adresuoti konkrečiai Perkančiajai organizacijai.</w:t>
            </w:r>
          </w:p>
        </w:tc>
      </w:tr>
      <w:tr w:rsidR="000317E5" w:rsidRPr="00415E5F" w14:paraId="4FA97342" w14:textId="77777777" w:rsidTr="006913A3">
        <w:trPr>
          <w:trHeight w:val="324"/>
          <w:jc w:val="center"/>
        </w:trPr>
        <w:tc>
          <w:tcPr>
            <w:tcW w:w="1129" w:type="dxa"/>
            <w:shd w:val="clear" w:color="auto" w:fill="auto"/>
            <w:noWrap/>
          </w:tcPr>
          <w:p w14:paraId="40AED214" w14:textId="0272DD40" w:rsidR="000317E5" w:rsidRDefault="00DC7785" w:rsidP="006913A3">
            <w:pPr>
              <w:rPr>
                <w:bCs/>
                <w:sz w:val="24"/>
                <w:szCs w:val="24"/>
              </w:rPr>
            </w:pPr>
            <w:r>
              <w:rPr>
                <w:bCs/>
                <w:sz w:val="24"/>
                <w:szCs w:val="24"/>
              </w:rPr>
              <w:lastRenderedPageBreak/>
              <w:t>1.13.</w:t>
            </w:r>
          </w:p>
        </w:tc>
        <w:tc>
          <w:tcPr>
            <w:tcW w:w="13188" w:type="dxa"/>
            <w:shd w:val="clear" w:color="auto" w:fill="auto"/>
          </w:tcPr>
          <w:p w14:paraId="0DBE1146" w14:textId="7CE0DD34" w:rsidR="000317E5" w:rsidRPr="00415E5F" w:rsidRDefault="000317E5" w:rsidP="005325AA">
            <w:pPr>
              <w:pStyle w:val="Heading1"/>
              <w:numPr>
                <w:ilvl w:val="0"/>
                <w:numId w:val="0"/>
              </w:numPr>
              <w:spacing w:before="0" w:after="0"/>
              <w:jc w:val="both"/>
              <w:rPr>
                <w:sz w:val="24"/>
                <w:szCs w:val="24"/>
              </w:rPr>
            </w:pPr>
            <w:r w:rsidRPr="000317E5">
              <w:rPr>
                <w:sz w:val="24"/>
                <w:szCs w:val="24"/>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tc>
      </w:tr>
      <w:tr w:rsidR="009B6151" w:rsidRPr="00415E5F" w14:paraId="27920991" w14:textId="77777777" w:rsidTr="00F10597">
        <w:trPr>
          <w:trHeight w:val="324"/>
          <w:jc w:val="center"/>
        </w:trPr>
        <w:tc>
          <w:tcPr>
            <w:tcW w:w="1129" w:type="dxa"/>
            <w:shd w:val="clear" w:color="auto" w:fill="auto"/>
            <w:noWrap/>
          </w:tcPr>
          <w:p w14:paraId="29E108EE" w14:textId="5B0486C6" w:rsidR="009B6151" w:rsidRPr="00415E5F" w:rsidRDefault="003907CF" w:rsidP="00DC7785">
            <w:pPr>
              <w:rPr>
                <w:bCs/>
                <w:sz w:val="24"/>
                <w:szCs w:val="24"/>
              </w:rPr>
            </w:pPr>
            <w:r>
              <w:rPr>
                <w:bCs/>
                <w:sz w:val="24"/>
                <w:szCs w:val="24"/>
              </w:rPr>
              <w:t>1.1</w:t>
            </w:r>
            <w:r w:rsidR="00DC7785">
              <w:rPr>
                <w:bCs/>
                <w:sz w:val="24"/>
                <w:szCs w:val="24"/>
              </w:rPr>
              <w:t>4</w:t>
            </w:r>
            <w:r>
              <w:rPr>
                <w:bCs/>
                <w:sz w:val="24"/>
                <w:szCs w:val="24"/>
              </w:rPr>
              <w:t>.</w:t>
            </w:r>
          </w:p>
        </w:tc>
        <w:tc>
          <w:tcPr>
            <w:tcW w:w="13188" w:type="dxa"/>
            <w:shd w:val="clear" w:color="auto" w:fill="auto"/>
          </w:tcPr>
          <w:p w14:paraId="39204F61" w14:textId="5313A81A" w:rsidR="009B6151" w:rsidRPr="00155339" w:rsidRDefault="001F2337" w:rsidP="00F10597">
            <w:pPr>
              <w:tabs>
                <w:tab w:val="left" w:pos="1562"/>
              </w:tabs>
              <w:rPr>
                <w:sz w:val="24"/>
                <w:szCs w:val="24"/>
              </w:rPr>
            </w:pPr>
            <w:r w:rsidRPr="001F2337">
              <w:rPr>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9B6151" w:rsidRPr="00415E5F" w14:paraId="4F08990C" w14:textId="77777777" w:rsidTr="00F10597">
        <w:trPr>
          <w:trHeight w:val="324"/>
          <w:jc w:val="center"/>
        </w:trPr>
        <w:tc>
          <w:tcPr>
            <w:tcW w:w="1129" w:type="dxa"/>
            <w:shd w:val="clear" w:color="auto" w:fill="auto"/>
            <w:noWrap/>
          </w:tcPr>
          <w:p w14:paraId="74825AE3" w14:textId="57B34587" w:rsidR="009B6151" w:rsidRPr="00415E5F" w:rsidRDefault="009B6151" w:rsidP="00DC7785">
            <w:pPr>
              <w:rPr>
                <w:bCs/>
                <w:sz w:val="24"/>
                <w:szCs w:val="24"/>
              </w:rPr>
            </w:pPr>
            <w:r w:rsidRPr="00415E5F">
              <w:rPr>
                <w:bCs/>
                <w:sz w:val="24"/>
                <w:szCs w:val="24"/>
              </w:rPr>
              <w:t>1.1</w:t>
            </w:r>
            <w:r w:rsidR="00DC7785">
              <w:rPr>
                <w:bCs/>
                <w:sz w:val="24"/>
                <w:szCs w:val="24"/>
              </w:rPr>
              <w:t>5</w:t>
            </w:r>
            <w:r w:rsidRPr="00415E5F">
              <w:rPr>
                <w:bCs/>
                <w:sz w:val="24"/>
                <w:szCs w:val="24"/>
              </w:rPr>
              <w:t>.</w:t>
            </w:r>
          </w:p>
        </w:tc>
        <w:tc>
          <w:tcPr>
            <w:tcW w:w="13188" w:type="dxa"/>
            <w:shd w:val="clear" w:color="auto" w:fill="auto"/>
          </w:tcPr>
          <w:p w14:paraId="47E59EC4" w14:textId="671A7140" w:rsidR="009B6151" w:rsidRPr="00415E5F" w:rsidRDefault="001F2337" w:rsidP="00C74738">
            <w:pPr>
              <w:tabs>
                <w:tab w:val="left" w:pos="1562"/>
              </w:tabs>
              <w:rPr>
                <w:sz w:val="24"/>
                <w:szCs w:val="24"/>
              </w:rPr>
            </w:pPr>
            <w:r w:rsidRPr="001F2337">
              <w:rPr>
                <w:sz w:val="24"/>
                <w:szCs w:val="24"/>
              </w:rPr>
              <w:t xml:space="preserve">Perkančioji organizacija, vadovaudamasi Viešųjų pirkimų įstatymo (toliau – Įstatymas) 37 straipsnio </w:t>
            </w:r>
            <w:r w:rsidR="00192EF2">
              <w:rPr>
                <w:sz w:val="24"/>
                <w:szCs w:val="24"/>
              </w:rPr>
              <w:t xml:space="preserve">8 ir </w:t>
            </w:r>
            <w:r w:rsidRPr="001F2337">
              <w:rPr>
                <w:sz w:val="24"/>
                <w:szCs w:val="24"/>
              </w:rPr>
              <w:t>9 dal</w:t>
            </w:r>
            <w:r w:rsidR="00D0735F">
              <w:rPr>
                <w:sz w:val="24"/>
                <w:szCs w:val="24"/>
              </w:rPr>
              <w:t>ies 1 papunkčiu</w:t>
            </w:r>
            <w:r w:rsidRPr="001F2337">
              <w:rPr>
                <w:sz w:val="24"/>
                <w:szCs w:val="24"/>
              </w:rPr>
              <w:t>, laikys, kad prekės</w:t>
            </w:r>
            <w:r w:rsidR="00C74738">
              <w:rPr>
                <w:sz w:val="24"/>
                <w:szCs w:val="24"/>
              </w:rPr>
              <w:t xml:space="preserve"> </w:t>
            </w:r>
            <w:r w:rsidRPr="001F2337">
              <w:rPr>
                <w:sz w:val="24"/>
                <w:szCs w:val="24"/>
              </w:rPr>
              <w:t>kelia grėsmę nacionaliniam saugumui, kai prekių gamintojas ar jį kontroliuojantis asmuo yra registruoti (jeigu gamintojas ar jį kontroliuojantis asmuo yra fizinis asmuo – nuolat gyvenantis ar turintis pilietybę) Įstatymo 92 straipsnio 14 dalyje numatytame sąraše nurodytose valstybėse ar teritorijose.</w:t>
            </w:r>
          </w:p>
        </w:tc>
      </w:tr>
      <w:tr w:rsidR="009B6151" w:rsidRPr="00415E5F" w14:paraId="46643F6B" w14:textId="77777777" w:rsidTr="00F10597">
        <w:trPr>
          <w:trHeight w:val="324"/>
          <w:jc w:val="center"/>
        </w:trPr>
        <w:tc>
          <w:tcPr>
            <w:tcW w:w="1129" w:type="dxa"/>
            <w:shd w:val="clear" w:color="auto" w:fill="auto"/>
            <w:noWrap/>
          </w:tcPr>
          <w:p w14:paraId="52595433" w14:textId="137F1F97" w:rsidR="009B6151" w:rsidRPr="00415E5F" w:rsidRDefault="009B6151" w:rsidP="00DC7785">
            <w:pPr>
              <w:rPr>
                <w:bCs/>
                <w:sz w:val="24"/>
                <w:szCs w:val="24"/>
              </w:rPr>
            </w:pPr>
            <w:r w:rsidRPr="00415E5F">
              <w:rPr>
                <w:bCs/>
                <w:sz w:val="24"/>
                <w:szCs w:val="24"/>
              </w:rPr>
              <w:t>1.1</w:t>
            </w:r>
            <w:r w:rsidR="00DC7785">
              <w:rPr>
                <w:bCs/>
                <w:sz w:val="24"/>
                <w:szCs w:val="24"/>
              </w:rPr>
              <w:t>6</w:t>
            </w:r>
            <w:r w:rsidRPr="00415E5F">
              <w:rPr>
                <w:bCs/>
                <w:sz w:val="24"/>
                <w:szCs w:val="24"/>
              </w:rPr>
              <w:t>.</w:t>
            </w:r>
          </w:p>
        </w:tc>
        <w:tc>
          <w:tcPr>
            <w:tcW w:w="13188" w:type="dxa"/>
            <w:shd w:val="clear" w:color="auto" w:fill="auto"/>
          </w:tcPr>
          <w:p w14:paraId="4800164C" w14:textId="7C77A3C6" w:rsidR="009B6151" w:rsidRPr="00415E5F" w:rsidRDefault="00C74738" w:rsidP="00F10597">
            <w:pPr>
              <w:tabs>
                <w:tab w:val="left" w:pos="1562"/>
              </w:tabs>
              <w:rPr>
                <w:sz w:val="24"/>
                <w:szCs w:val="24"/>
              </w:rPr>
            </w:pPr>
            <w:r w:rsidRPr="00C74738">
              <w:rPr>
                <w:sz w:val="24"/>
                <w:szCs w:val="24"/>
              </w:rPr>
              <w:t xml:space="preserve">Perkančioji organizacija, vadovaudamasi Įstatymo 47 straipsnio </w:t>
            </w:r>
            <w:r w:rsidR="00192EF2">
              <w:rPr>
                <w:sz w:val="24"/>
                <w:szCs w:val="24"/>
              </w:rPr>
              <w:t xml:space="preserve">8 ir </w:t>
            </w:r>
            <w:r w:rsidRPr="00C74738">
              <w:rPr>
                <w:sz w:val="24"/>
                <w:szCs w:val="24"/>
              </w:rPr>
              <w:t>9 dalimi, laikys, kad prekės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Įstatymo 92 straipsnio 14 dalyje numatytame sąraše nurodytose valstybėse ar teritorijose.</w:t>
            </w:r>
          </w:p>
        </w:tc>
      </w:tr>
      <w:tr w:rsidR="00117C67" w:rsidRPr="00415E5F" w14:paraId="761038E3" w14:textId="77777777" w:rsidTr="00F10597">
        <w:trPr>
          <w:trHeight w:val="324"/>
          <w:jc w:val="center"/>
        </w:trPr>
        <w:tc>
          <w:tcPr>
            <w:tcW w:w="1129" w:type="dxa"/>
            <w:shd w:val="clear" w:color="auto" w:fill="auto"/>
            <w:noWrap/>
          </w:tcPr>
          <w:p w14:paraId="6F69F210" w14:textId="0EEBABA4" w:rsidR="00117C67" w:rsidRPr="00415E5F" w:rsidRDefault="00117C67" w:rsidP="00DC7785">
            <w:pPr>
              <w:rPr>
                <w:bCs/>
                <w:sz w:val="24"/>
                <w:szCs w:val="24"/>
              </w:rPr>
            </w:pPr>
            <w:r>
              <w:rPr>
                <w:bCs/>
                <w:sz w:val="24"/>
                <w:szCs w:val="24"/>
              </w:rPr>
              <w:t>1.1</w:t>
            </w:r>
            <w:r w:rsidR="00DC7785">
              <w:rPr>
                <w:bCs/>
                <w:sz w:val="24"/>
                <w:szCs w:val="24"/>
              </w:rPr>
              <w:t>7</w:t>
            </w:r>
          </w:p>
        </w:tc>
        <w:tc>
          <w:tcPr>
            <w:tcW w:w="13188" w:type="dxa"/>
            <w:shd w:val="clear" w:color="auto" w:fill="auto"/>
          </w:tcPr>
          <w:p w14:paraId="4E783EDB" w14:textId="5174388C" w:rsidR="00117C67" w:rsidRPr="00117C67" w:rsidRDefault="00117C67" w:rsidP="00117C67">
            <w:pPr>
              <w:rPr>
                <w:i/>
                <w:iCs/>
              </w:rPr>
            </w:pPr>
            <w:r>
              <w:rPr>
                <w:i/>
                <w:iCs/>
              </w:rPr>
              <w:t xml:space="preserve">Kartu su pasiūlymu tiekėjas </w:t>
            </w:r>
            <w:r>
              <w:rPr>
                <w:b/>
                <w:bCs/>
                <w:i/>
                <w:iCs/>
                <w:u w:val="single"/>
              </w:rPr>
              <w:t>turi pateikti</w:t>
            </w:r>
            <w:r>
              <w:rPr>
                <w:i/>
                <w:iCs/>
              </w:rPr>
              <w:t xml:space="preserve"> dokumentus, įrodančius siūlomų prekių atitikimą kokybės ir techniniams reikalavimams, nurodytiems pirkimo dokumentų techninėje specifikacijoje: tiekėjas turi pateikti gamintojo parengtus katalogus ir/ar siūlomos įrangos (šiuo metu gaminamų, išbandytų, sertifikuotų ir paruoštų tiekimui) techninių charakteristikų aprašymus (jei gamintojo kataloge neišsamiai atsispindi siūlomų prekių atitikimas techninės specifikacijos reikalavimams) (pdf formatu). </w:t>
            </w:r>
            <w:r>
              <w:rPr>
                <w:b/>
                <w:bCs/>
                <w:i/>
                <w:iCs/>
                <w:u w:val="single"/>
              </w:rPr>
              <w:t>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Pr>
                <w:i/>
                <w:iCs/>
              </w:rPr>
              <w:t>. Jei gamintojo išleistame kataloge nėra Perkančiosios organizacijos reikalaujamos prekės parametro atitiktį patvirtinančios informacijos, Tiekėjas gali pateikti atitiktį patvirtinančią prekių gamintojo deklaraciją.</w:t>
            </w:r>
          </w:p>
        </w:tc>
      </w:tr>
      <w:tr w:rsidR="009B6151" w:rsidRPr="00415E5F" w14:paraId="1729D798" w14:textId="77777777" w:rsidTr="00EE6FFB">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tcPr>
          <w:p w14:paraId="0EE1D599" w14:textId="77777777" w:rsidR="009B6151" w:rsidRPr="00415E5F" w:rsidRDefault="009B6151" w:rsidP="00F10597">
            <w:pPr>
              <w:rPr>
                <w:b/>
                <w:bCs/>
                <w:sz w:val="24"/>
                <w:szCs w:val="24"/>
              </w:rPr>
            </w:pPr>
            <w:r w:rsidRPr="00415E5F">
              <w:rPr>
                <w:b/>
                <w:bCs/>
                <w:sz w:val="24"/>
                <w:szCs w:val="24"/>
              </w:rPr>
              <w:t>2.</w:t>
            </w:r>
          </w:p>
        </w:tc>
        <w:tc>
          <w:tcPr>
            <w:tcW w:w="131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CC0D60" w14:textId="77777777" w:rsidR="009B6151" w:rsidRPr="00415E5F" w:rsidRDefault="009B6151" w:rsidP="00F10597">
            <w:pPr>
              <w:tabs>
                <w:tab w:val="left" w:pos="1562"/>
              </w:tabs>
              <w:rPr>
                <w:b/>
                <w:sz w:val="24"/>
                <w:szCs w:val="24"/>
              </w:rPr>
            </w:pPr>
            <w:r w:rsidRPr="00415E5F">
              <w:rPr>
                <w:b/>
                <w:sz w:val="24"/>
                <w:szCs w:val="24"/>
              </w:rPr>
              <w:t>Bendrieji reikalavimai siūlomos įrangos montavimui ir diegimui</w:t>
            </w:r>
          </w:p>
        </w:tc>
      </w:tr>
      <w:tr w:rsidR="009B6151" w:rsidRPr="00415E5F" w14:paraId="7DF50EA9"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B40B324" w14:textId="77777777" w:rsidR="009B6151" w:rsidRPr="00415E5F" w:rsidRDefault="009B6151" w:rsidP="00F10597">
            <w:pPr>
              <w:rPr>
                <w:bCs/>
                <w:sz w:val="24"/>
                <w:szCs w:val="24"/>
              </w:rPr>
            </w:pPr>
            <w:r w:rsidRPr="00415E5F">
              <w:rPr>
                <w:bCs/>
                <w:sz w:val="24"/>
                <w:szCs w:val="24"/>
              </w:rPr>
              <w:t>2.1.</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3C254C83" w14:textId="77777777" w:rsidR="009B6151" w:rsidRPr="00415E5F" w:rsidRDefault="009B6151" w:rsidP="00F10597">
            <w:pPr>
              <w:tabs>
                <w:tab w:val="left" w:pos="1562"/>
              </w:tabs>
              <w:rPr>
                <w:sz w:val="24"/>
                <w:szCs w:val="24"/>
              </w:rPr>
            </w:pPr>
            <w:r w:rsidRPr="00415E5F">
              <w:rPr>
                <w:sz w:val="24"/>
                <w:szCs w:val="24"/>
              </w:rPr>
              <w:t>Įrangos Tiekėjas į pasiūlymą turi įtraukti visas siūlomos Įrangos montavimui ir pajungimui reikalingas medžiagas.</w:t>
            </w:r>
          </w:p>
        </w:tc>
      </w:tr>
      <w:tr w:rsidR="009B6151" w:rsidRPr="00415E5F" w14:paraId="3C10D8E5"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D4057C4" w14:textId="77777777" w:rsidR="009B6151" w:rsidRPr="00415E5F" w:rsidRDefault="009B6151" w:rsidP="00F10597">
            <w:pPr>
              <w:rPr>
                <w:bCs/>
                <w:sz w:val="24"/>
                <w:szCs w:val="24"/>
              </w:rPr>
            </w:pPr>
            <w:r w:rsidRPr="00415E5F">
              <w:rPr>
                <w:bCs/>
                <w:sz w:val="24"/>
                <w:szCs w:val="24"/>
              </w:rPr>
              <w:t>2.2.</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6873C31B" w14:textId="77777777" w:rsidR="009B6151" w:rsidRPr="00415E5F" w:rsidRDefault="009B6151" w:rsidP="00F10597">
            <w:pPr>
              <w:tabs>
                <w:tab w:val="left" w:pos="1562"/>
              </w:tabs>
              <w:rPr>
                <w:sz w:val="24"/>
                <w:szCs w:val="24"/>
              </w:rPr>
            </w:pPr>
            <w:r w:rsidRPr="00415E5F">
              <w:rPr>
                <w:sz w:val="24"/>
                <w:szCs w:val="24"/>
              </w:rPr>
              <w:t>Pagal Perkančiosios organizacijos poreikį Įrangos Tiekėjas turės suteikti ne mažiau kaip žemiau išvardintus paslaugas:</w:t>
            </w:r>
          </w:p>
        </w:tc>
      </w:tr>
      <w:tr w:rsidR="001F2337" w:rsidRPr="00415E5F" w14:paraId="1C9BAB4B"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9F9105D" w14:textId="6AD6BDE4" w:rsidR="001F2337" w:rsidRPr="00415E5F" w:rsidRDefault="00C74738" w:rsidP="00F10597">
            <w:pPr>
              <w:rPr>
                <w:bCs/>
                <w:sz w:val="24"/>
                <w:szCs w:val="24"/>
              </w:rPr>
            </w:pPr>
            <w:r>
              <w:rPr>
                <w:bCs/>
                <w:sz w:val="24"/>
                <w:szCs w:val="24"/>
              </w:rPr>
              <w:t>2.2.1.</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02F56E78" w14:textId="2923DEE3" w:rsidR="001F2337" w:rsidRPr="00415E5F" w:rsidRDefault="00C74738" w:rsidP="00F10597">
            <w:pPr>
              <w:tabs>
                <w:tab w:val="left" w:pos="1562"/>
              </w:tabs>
              <w:rPr>
                <w:sz w:val="24"/>
                <w:szCs w:val="24"/>
              </w:rPr>
            </w:pPr>
            <w:r w:rsidRPr="00C74738">
              <w:rPr>
                <w:b/>
                <w:sz w:val="24"/>
                <w:szCs w:val="24"/>
              </w:rPr>
              <w:t>Planavimo etapas,</w:t>
            </w:r>
            <w:r w:rsidRPr="00C74738">
              <w:rPr>
                <w:sz w:val="24"/>
                <w:szCs w:val="24"/>
              </w:rPr>
              <w:t xml:space="preserve"> galutinai suderinus visus veiksmus su Perkančiąja organizacija (</w:t>
            </w:r>
            <w:r w:rsidRPr="00C74738">
              <w:rPr>
                <w:b/>
                <w:sz w:val="24"/>
                <w:szCs w:val="24"/>
              </w:rPr>
              <w:t>ne vėliau kaip per 30 kalendorinių dienų</w:t>
            </w:r>
            <w:r w:rsidRPr="00C74738">
              <w:rPr>
                <w:sz w:val="24"/>
                <w:szCs w:val="24"/>
              </w:rPr>
              <w:t xml:space="preserve"> nuo Sutarties įsigaliojimo dienos).</w:t>
            </w:r>
          </w:p>
        </w:tc>
      </w:tr>
      <w:tr w:rsidR="001F2337" w:rsidRPr="00415E5F" w14:paraId="6463CC76"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0E42B7F" w14:textId="231164DB" w:rsidR="001F2337" w:rsidRPr="00415E5F" w:rsidRDefault="00C74738" w:rsidP="00F10597">
            <w:pPr>
              <w:rPr>
                <w:bCs/>
                <w:sz w:val="24"/>
                <w:szCs w:val="24"/>
              </w:rPr>
            </w:pPr>
            <w:r>
              <w:rPr>
                <w:bCs/>
                <w:sz w:val="24"/>
                <w:szCs w:val="24"/>
              </w:rPr>
              <w:t>2.2.1.1</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166BF6D6" w14:textId="77777777" w:rsidR="00C74738" w:rsidRPr="00C74738" w:rsidRDefault="00C74738" w:rsidP="00C74738">
            <w:pPr>
              <w:tabs>
                <w:tab w:val="left" w:pos="885"/>
              </w:tabs>
              <w:rPr>
                <w:sz w:val="24"/>
                <w:szCs w:val="24"/>
              </w:rPr>
            </w:pPr>
            <w:r w:rsidRPr="00C74738">
              <w:rPr>
                <w:sz w:val="24"/>
                <w:szCs w:val="24"/>
              </w:rPr>
              <w:t>Paslaugų įgyvendinimo plano parengimas ir suderinimas su Perkančiąja organizacija. Paslaugų įgyvendinimo planą sudaro:</w:t>
            </w:r>
          </w:p>
          <w:p w14:paraId="46E92E3B" w14:textId="77777777" w:rsidR="00C74738" w:rsidRPr="00C74738" w:rsidRDefault="00C74738" w:rsidP="00C74738">
            <w:pPr>
              <w:tabs>
                <w:tab w:val="left" w:pos="885"/>
              </w:tabs>
              <w:ind w:left="34" w:firstLine="567"/>
              <w:rPr>
                <w:sz w:val="24"/>
                <w:szCs w:val="24"/>
              </w:rPr>
            </w:pPr>
            <w:r w:rsidRPr="00C74738">
              <w:rPr>
                <w:sz w:val="24"/>
                <w:szCs w:val="24"/>
              </w:rPr>
              <w:t>1.</w:t>
            </w:r>
            <w:r w:rsidRPr="00C74738">
              <w:rPr>
                <w:sz w:val="24"/>
                <w:szCs w:val="24"/>
              </w:rPr>
              <w:tab/>
              <w:t>paslaugų teikimo planas/tvarkaraštis;</w:t>
            </w:r>
          </w:p>
          <w:p w14:paraId="7A9F7A00" w14:textId="0EE3CE18" w:rsidR="00C74738" w:rsidRPr="00C74738" w:rsidRDefault="00C74738" w:rsidP="00C74738">
            <w:pPr>
              <w:tabs>
                <w:tab w:val="left" w:pos="885"/>
              </w:tabs>
              <w:ind w:firstLine="567"/>
              <w:rPr>
                <w:sz w:val="24"/>
                <w:szCs w:val="24"/>
              </w:rPr>
            </w:pPr>
            <w:r w:rsidRPr="00C74738">
              <w:rPr>
                <w:sz w:val="24"/>
                <w:szCs w:val="24"/>
              </w:rPr>
              <w:lastRenderedPageBreak/>
              <w:t>2.</w:t>
            </w:r>
            <w:r w:rsidRPr="00C74738">
              <w:rPr>
                <w:sz w:val="24"/>
                <w:szCs w:val="24"/>
              </w:rPr>
              <w:tab/>
              <w:t>šalių (Perkančioji organizacija, tiekėjo) tarpusavio komunikavimo planas;</w:t>
            </w:r>
          </w:p>
          <w:p w14:paraId="531859C5" w14:textId="77777777" w:rsidR="00C74738" w:rsidRPr="00C74738" w:rsidRDefault="00C74738" w:rsidP="00C74738">
            <w:pPr>
              <w:tabs>
                <w:tab w:val="left" w:pos="885"/>
              </w:tabs>
              <w:ind w:firstLine="567"/>
              <w:rPr>
                <w:sz w:val="24"/>
                <w:szCs w:val="24"/>
              </w:rPr>
            </w:pPr>
            <w:r w:rsidRPr="00C74738">
              <w:rPr>
                <w:sz w:val="24"/>
                <w:szCs w:val="24"/>
              </w:rPr>
              <w:t>3.</w:t>
            </w:r>
            <w:r w:rsidRPr="00C74738">
              <w:rPr>
                <w:sz w:val="24"/>
                <w:szCs w:val="24"/>
              </w:rPr>
              <w:tab/>
              <w:t>paslaugų koordinavimo planas;</w:t>
            </w:r>
          </w:p>
          <w:p w14:paraId="6838B980" w14:textId="77777777" w:rsidR="00C74738" w:rsidRPr="00C74738" w:rsidRDefault="00C74738" w:rsidP="00C74738">
            <w:pPr>
              <w:tabs>
                <w:tab w:val="left" w:pos="885"/>
              </w:tabs>
              <w:ind w:firstLine="567"/>
              <w:rPr>
                <w:sz w:val="24"/>
                <w:szCs w:val="24"/>
              </w:rPr>
            </w:pPr>
            <w:r w:rsidRPr="00C74738">
              <w:rPr>
                <w:sz w:val="24"/>
                <w:szCs w:val="24"/>
              </w:rPr>
              <w:t>4.</w:t>
            </w:r>
            <w:r w:rsidRPr="00C74738">
              <w:rPr>
                <w:sz w:val="24"/>
                <w:szCs w:val="24"/>
              </w:rPr>
              <w:tab/>
              <w:t xml:space="preserve">dalijimosi informacija priemonių sąrašas; </w:t>
            </w:r>
          </w:p>
          <w:p w14:paraId="633142A8" w14:textId="77777777" w:rsidR="00C74738" w:rsidRPr="00C74738" w:rsidRDefault="00C74738" w:rsidP="00C74738">
            <w:pPr>
              <w:tabs>
                <w:tab w:val="left" w:pos="885"/>
              </w:tabs>
              <w:ind w:firstLine="567"/>
              <w:rPr>
                <w:sz w:val="24"/>
                <w:szCs w:val="24"/>
              </w:rPr>
            </w:pPr>
            <w:r w:rsidRPr="00C74738">
              <w:rPr>
                <w:sz w:val="24"/>
                <w:szCs w:val="24"/>
              </w:rPr>
              <w:t>5.</w:t>
            </w:r>
            <w:r w:rsidRPr="00C74738">
              <w:rPr>
                <w:sz w:val="24"/>
                <w:szCs w:val="24"/>
              </w:rPr>
              <w:tab/>
              <w:t>paslaugų teikimo darbo grupės sudėtis;</w:t>
            </w:r>
          </w:p>
          <w:p w14:paraId="73D71B18" w14:textId="77777777" w:rsidR="00C74738" w:rsidRPr="00C74738" w:rsidRDefault="00C74738" w:rsidP="00C74738">
            <w:pPr>
              <w:tabs>
                <w:tab w:val="left" w:pos="885"/>
              </w:tabs>
              <w:ind w:firstLine="567"/>
              <w:rPr>
                <w:sz w:val="24"/>
                <w:szCs w:val="24"/>
              </w:rPr>
            </w:pPr>
            <w:r w:rsidRPr="00C74738">
              <w:rPr>
                <w:sz w:val="24"/>
                <w:szCs w:val="24"/>
              </w:rPr>
              <w:t>6.</w:t>
            </w:r>
            <w:r w:rsidRPr="00C74738">
              <w:rPr>
                <w:sz w:val="24"/>
                <w:szCs w:val="24"/>
              </w:rPr>
              <w:tab/>
              <w:t>paslaugų tarpinių ir galutinių rezultatų pateikimo ir pristatymo tvarka;</w:t>
            </w:r>
          </w:p>
          <w:p w14:paraId="1E374F6C" w14:textId="77777777" w:rsidR="00C74738" w:rsidRPr="00C74738" w:rsidRDefault="00C74738" w:rsidP="00C74738">
            <w:pPr>
              <w:tabs>
                <w:tab w:val="left" w:pos="885"/>
              </w:tabs>
              <w:ind w:firstLine="567"/>
              <w:rPr>
                <w:sz w:val="24"/>
                <w:szCs w:val="24"/>
              </w:rPr>
            </w:pPr>
            <w:r w:rsidRPr="00C74738">
              <w:rPr>
                <w:sz w:val="24"/>
                <w:szCs w:val="24"/>
              </w:rPr>
              <w:t>7.</w:t>
            </w:r>
            <w:r w:rsidRPr="00C74738">
              <w:rPr>
                <w:sz w:val="24"/>
                <w:szCs w:val="24"/>
              </w:rPr>
              <w:tab/>
              <w:t>paslaugų teikimo rizikų planas;</w:t>
            </w:r>
          </w:p>
          <w:p w14:paraId="4C65470E" w14:textId="4AEEA4B2" w:rsidR="001F2337" w:rsidRPr="00415E5F" w:rsidRDefault="00C74738" w:rsidP="00C74738">
            <w:pPr>
              <w:tabs>
                <w:tab w:val="left" w:pos="885"/>
              </w:tabs>
              <w:ind w:firstLine="567"/>
              <w:rPr>
                <w:sz w:val="24"/>
                <w:szCs w:val="24"/>
              </w:rPr>
            </w:pPr>
            <w:r w:rsidRPr="00C74738">
              <w:rPr>
                <w:sz w:val="24"/>
                <w:szCs w:val="24"/>
              </w:rPr>
              <w:t>8.</w:t>
            </w:r>
            <w:r w:rsidRPr="00C74738">
              <w:rPr>
                <w:sz w:val="24"/>
                <w:szCs w:val="24"/>
              </w:rPr>
              <w:tab/>
              <w:t>kassavaitinių ir mėnesinių atliktų paslaugų priėmimo - perdavimo ataskaitų formos.</w:t>
            </w:r>
          </w:p>
        </w:tc>
      </w:tr>
      <w:tr w:rsidR="00F10597" w:rsidRPr="00415E5F" w14:paraId="3616B770"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D5DAD38" w14:textId="36092DBF" w:rsidR="00F10597" w:rsidRPr="00415E5F" w:rsidRDefault="00F10597" w:rsidP="00C74738">
            <w:pPr>
              <w:rPr>
                <w:bCs/>
                <w:sz w:val="24"/>
                <w:szCs w:val="24"/>
              </w:rPr>
            </w:pPr>
            <w:r w:rsidRPr="00415E5F">
              <w:rPr>
                <w:bCs/>
                <w:sz w:val="24"/>
                <w:szCs w:val="24"/>
              </w:rPr>
              <w:lastRenderedPageBreak/>
              <w:t>2.2.</w:t>
            </w:r>
            <w:r w:rsidR="00C74738">
              <w:rPr>
                <w:bCs/>
                <w:sz w:val="24"/>
                <w:szCs w:val="24"/>
              </w:rPr>
              <w:t>2</w:t>
            </w:r>
            <w:r w:rsidRPr="00415E5F">
              <w:rPr>
                <w:bCs/>
                <w:sz w:val="24"/>
                <w:szCs w:val="24"/>
              </w:rPr>
              <w:t>.</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3DCB29FE" w14:textId="5B3B25FE" w:rsidR="00F10597" w:rsidRPr="00415E5F" w:rsidRDefault="00F10597" w:rsidP="00F10597">
            <w:pPr>
              <w:tabs>
                <w:tab w:val="left" w:pos="1562"/>
              </w:tabs>
              <w:rPr>
                <w:sz w:val="24"/>
                <w:szCs w:val="24"/>
              </w:rPr>
            </w:pPr>
            <w:r w:rsidRPr="00F10597">
              <w:rPr>
                <w:sz w:val="24"/>
                <w:szCs w:val="24"/>
              </w:rPr>
              <w:t xml:space="preserve">Įrangos tiekėjas turi bendradarbiaudamas su </w:t>
            </w:r>
            <w:r w:rsidR="00501881" w:rsidRPr="00501881">
              <w:rPr>
                <w:sz w:val="24"/>
                <w:szCs w:val="24"/>
              </w:rPr>
              <w:t>Perkančiosios organizacijos</w:t>
            </w:r>
            <w:r w:rsidRPr="00F10597">
              <w:rPr>
                <w:sz w:val="24"/>
                <w:szCs w:val="24"/>
              </w:rPr>
              <w:t xml:space="preserve"> atstovais atlikti siūlomos Įrangos diegimo bei pradinio konfigūravimo darbus, užtikrinančius paslaugų veikimą:</w:t>
            </w:r>
          </w:p>
        </w:tc>
      </w:tr>
      <w:tr w:rsidR="00F10597" w:rsidRPr="00415E5F" w14:paraId="3521EF18"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0880614" w14:textId="79EEC537" w:rsidR="00F10597" w:rsidRPr="00415E5F" w:rsidRDefault="00F10597" w:rsidP="00C74738">
            <w:pPr>
              <w:rPr>
                <w:bCs/>
                <w:sz w:val="24"/>
                <w:szCs w:val="24"/>
              </w:rPr>
            </w:pPr>
            <w:r w:rsidRPr="00415E5F">
              <w:rPr>
                <w:bCs/>
                <w:sz w:val="24"/>
                <w:szCs w:val="24"/>
              </w:rPr>
              <w:t>2.2.</w:t>
            </w:r>
            <w:r w:rsidR="00C74738">
              <w:rPr>
                <w:bCs/>
                <w:sz w:val="24"/>
                <w:szCs w:val="24"/>
              </w:rPr>
              <w:t>3</w:t>
            </w:r>
            <w:r w:rsidRPr="00415E5F">
              <w:rPr>
                <w:bCs/>
                <w:sz w:val="24"/>
                <w:szCs w:val="24"/>
              </w:rPr>
              <w:t>.</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1D5DDE32" w14:textId="77777777" w:rsidR="00F10597" w:rsidRPr="00F10597" w:rsidRDefault="00F10597" w:rsidP="00F10597">
            <w:pPr>
              <w:tabs>
                <w:tab w:val="left" w:pos="1562"/>
              </w:tabs>
              <w:rPr>
                <w:sz w:val="24"/>
                <w:szCs w:val="24"/>
              </w:rPr>
            </w:pPr>
            <w:r w:rsidRPr="00415E5F">
              <w:rPr>
                <w:sz w:val="24"/>
                <w:szCs w:val="24"/>
              </w:rPr>
              <w:t xml:space="preserve">Įrangos montavimą – visa siūloma įranga turi būti sumontuota </w:t>
            </w:r>
            <w:r w:rsidRPr="008D652C">
              <w:rPr>
                <w:sz w:val="24"/>
                <w:szCs w:val="24"/>
              </w:rPr>
              <w:t>Perkančiosios organizacijos nurodytose patalpose Vilniuje, Kaune, Kryžkalnyje, Klaipėdoje, Telšiuose, Šiauliuose, Panevėžyje ir Ukmergėje;</w:t>
            </w:r>
          </w:p>
        </w:tc>
      </w:tr>
      <w:tr w:rsidR="00F10597" w:rsidRPr="00415E5F" w14:paraId="44C8A16B"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1DE37C5" w14:textId="17BFBBE7" w:rsidR="00F10597" w:rsidRPr="00415E5F" w:rsidRDefault="00F10597" w:rsidP="00C74738">
            <w:pPr>
              <w:rPr>
                <w:bCs/>
                <w:sz w:val="24"/>
                <w:szCs w:val="24"/>
              </w:rPr>
            </w:pPr>
            <w:r w:rsidRPr="00415E5F">
              <w:rPr>
                <w:bCs/>
                <w:sz w:val="24"/>
                <w:szCs w:val="24"/>
              </w:rPr>
              <w:t>2.2.</w:t>
            </w:r>
            <w:r w:rsidR="00C74738">
              <w:rPr>
                <w:bCs/>
                <w:sz w:val="24"/>
                <w:szCs w:val="24"/>
              </w:rPr>
              <w:t>4.</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750E686A" w14:textId="77777777" w:rsidR="00F10597" w:rsidRPr="00415E5F" w:rsidRDefault="00F10597" w:rsidP="00F10597">
            <w:pPr>
              <w:tabs>
                <w:tab w:val="left" w:pos="1562"/>
              </w:tabs>
              <w:rPr>
                <w:sz w:val="24"/>
                <w:szCs w:val="24"/>
              </w:rPr>
            </w:pPr>
            <w:r w:rsidRPr="00415E5F">
              <w:rPr>
                <w:sz w:val="24"/>
                <w:szCs w:val="24"/>
              </w:rPr>
              <w:t>Įrangos sujungimą – visa siūloma įranga turi būti prijungta prie elektros tinklo. Turi būti atliktas būtinas Įrangos kabeliavimas, kabelių žymėjimas bei parengta techninė dokumentacija;</w:t>
            </w:r>
          </w:p>
        </w:tc>
      </w:tr>
      <w:tr w:rsidR="00F10597" w:rsidRPr="00415E5F" w14:paraId="04C851E8"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FE569E6" w14:textId="7F8A9B0D" w:rsidR="00F10597" w:rsidRPr="00415E5F" w:rsidRDefault="00F10597" w:rsidP="00C74738">
            <w:pPr>
              <w:rPr>
                <w:bCs/>
                <w:sz w:val="24"/>
                <w:szCs w:val="24"/>
              </w:rPr>
            </w:pPr>
            <w:r w:rsidRPr="00415E5F">
              <w:rPr>
                <w:bCs/>
                <w:sz w:val="24"/>
                <w:szCs w:val="24"/>
              </w:rPr>
              <w:t>2.2.</w:t>
            </w:r>
            <w:r w:rsidR="00C74738">
              <w:rPr>
                <w:bCs/>
                <w:sz w:val="24"/>
                <w:szCs w:val="24"/>
              </w:rPr>
              <w:t>5.</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7F1C8932" w14:textId="77777777" w:rsidR="00F10597" w:rsidRPr="00415E5F" w:rsidRDefault="00F10597" w:rsidP="00F10597">
            <w:pPr>
              <w:tabs>
                <w:tab w:val="left" w:pos="1562"/>
              </w:tabs>
              <w:rPr>
                <w:sz w:val="24"/>
                <w:szCs w:val="24"/>
              </w:rPr>
            </w:pPr>
            <w:r w:rsidRPr="00415E5F">
              <w:rPr>
                <w:sz w:val="24"/>
                <w:szCs w:val="24"/>
              </w:rPr>
              <w:t>Įrangos mikrokodo (angl. firmware) atnaujinimą – visai siūlomai įrangai turi būti atliktas vidinės programinės įrangos mikrokodo (angl. firmware) atnaujinimas ir Įrangos parengimas eksploatacijai;</w:t>
            </w:r>
          </w:p>
        </w:tc>
      </w:tr>
      <w:tr w:rsidR="00F10597" w:rsidRPr="00415E5F" w14:paraId="3F4D2DAA"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3FAE5CF" w14:textId="6166CDAE" w:rsidR="00F10597" w:rsidRPr="00415E5F" w:rsidRDefault="00F10597" w:rsidP="00C74738">
            <w:pPr>
              <w:rPr>
                <w:bCs/>
                <w:sz w:val="24"/>
                <w:szCs w:val="24"/>
              </w:rPr>
            </w:pPr>
            <w:r w:rsidRPr="00415E5F">
              <w:rPr>
                <w:bCs/>
                <w:sz w:val="24"/>
                <w:szCs w:val="24"/>
              </w:rPr>
              <w:t>2.2.</w:t>
            </w:r>
            <w:r w:rsidR="00C74738">
              <w:rPr>
                <w:bCs/>
                <w:sz w:val="24"/>
                <w:szCs w:val="24"/>
              </w:rPr>
              <w:t>6.</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1B4EF657" w14:textId="77777777" w:rsidR="00F10597" w:rsidRPr="00415E5F" w:rsidRDefault="00F10597" w:rsidP="00F10597">
            <w:pPr>
              <w:tabs>
                <w:tab w:val="left" w:pos="1379"/>
              </w:tabs>
              <w:rPr>
                <w:sz w:val="24"/>
                <w:szCs w:val="24"/>
              </w:rPr>
            </w:pPr>
            <w:r w:rsidRPr="00415E5F">
              <w:rPr>
                <w:sz w:val="24"/>
                <w:szCs w:val="24"/>
              </w:rPr>
              <w:t xml:space="preserve">Techninės dokumentacijos parengimą – turi būti pateikta įdiegtos įrangos atliktų darbų techninė dokumentacija (įrangos montavimo schemos, elektros, LAN tinklų sujungimo schemos, kabelių žymėjimo aprašymai bei kiti duomenys, reikalingi tolimesniam įrangos konfigūravimui </w:t>
            </w:r>
            <w:r w:rsidRPr="00295C8C">
              <w:rPr>
                <w:sz w:val="24"/>
                <w:szCs w:val="24"/>
              </w:rPr>
              <w:t>ir eksploatavimui (IP adresai, valdymo programų vardai, prisijungimų vardai, slaptažodžiai ir pan.) Dokumentacija turi būti parengta lietuvių kalba ir pateikta elektroniniu formatu;</w:t>
            </w:r>
          </w:p>
        </w:tc>
      </w:tr>
      <w:tr w:rsidR="00F10597" w:rsidRPr="00415E5F" w14:paraId="5013DD4C"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EDDA63B" w14:textId="61D35315" w:rsidR="00F10597" w:rsidRPr="00415E5F" w:rsidRDefault="00F10597" w:rsidP="00C74738">
            <w:pPr>
              <w:rPr>
                <w:bCs/>
                <w:sz w:val="24"/>
                <w:szCs w:val="24"/>
              </w:rPr>
            </w:pPr>
            <w:r w:rsidRPr="00415E5F">
              <w:rPr>
                <w:bCs/>
                <w:sz w:val="24"/>
                <w:szCs w:val="24"/>
              </w:rPr>
              <w:t>2.2.</w:t>
            </w:r>
            <w:r w:rsidR="00C74738">
              <w:rPr>
                <w:bCs/>
                <w:sz w:val="24"/>
                <w:szCs w:val="24"/>
              </w:rPr>
              <w:t>7.</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683EE63F" w14:textId="77777777" w:rsidR="00F10597" w:rsidRPr="00F10597" w:rsidRDefault="00F10597" w:rsidP="00155339">
            <w:pPr>
              <w:tabs>
                <w:tab w:val="left" w:pos="1379"/>
              </w:tabs>
              <w:rPr>
                <w:sz w:val="24"/>
                <w:szCs w:val="24"/>
              </w:rPr>
            </w:pPr>
            <w:r w:rsidRPr="00415E5F">
              <w:rPr>
                <w:sz w:val="24"/>
                <w:szCs w:val="24"/>
              </w:rPr>
              <w:t>Įrangos testavimą – pabaigus diegimo darbus Įrangos Tiekėjas, kartu su Perkančiosios organizacijos atstovais, pagal iš anksto suderintus testavimo scenarijus, turės atlikti Įrangos veikimo testavimus (aukšto patikimumo, našumo savybių ir pan.) ir pateikti testų rezultatus elektroniniu formatu.</w:t>
            </w:r>
          </w:p>
        </w:tc>
      </w:tr>
      <w:tr w:rsidR="00F10597" w:rsidRPr="00415E5F" w14:paraId="0A5EE39B"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51D815B" w14:textId="77777777" w:rsidR="00F10597" w:rsidRPr="00415E5F" w:rsidRDefault="00F10597" w:rsidP="00F10597">
            <w:pPr>
              <w:rPr>
                <w:bCs/>
                <w:sz w:val="24"/>
                <w:szCs w:val="24"/>
              </w:rPr>
            </w:pPr>
            <w:r w:rsidRPr="00415E5F">
              <w:rPr>
                <w:bCs/>
                <w:sz w:val="24"/>
                <w:szCs w:val="24"/>
              </w:rPr>
              <w:t>2.3.</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77F8443E" w14:textId="58DEBB9E" w:rsidR="00F10597" w:rsidRPr="00F10597" w:rsidRDefault="00F10597" w:rsidP="005A0C85">
            <w:pPr>
              <w:tabs>
                <w:tab w:val="left" w:pos="1379"/>
              </w:tabs>
              <w:rPr>
                <w:sz w:val="24"/>
                <w:szCs w:val="24"/>
              </w:rPr>
            </w:pPr>
            <w:r w:rsidRPr="00F10597">
              <w:rPr>
                <w:sz w:val="24"/>
                <w:szCs w:val="24"/>
              </w:rPr>
              <w:t xml:space="preserve">Tiekėjas įsipareigoja pristatyti ir įdiegti </w:t>
            </w:r>
            <w:r w:rsidR="005A0C85">
              <w:rPr>
                <w:sz w:val="24"/>
                <w:szCs w:val="24"/>
              </w:rPr>
              <w:t>užsakomą</w:t>
            </w:r>
            <w:r w:rsidR="005A0C85" w:rsidRPr="00F10597">
              <w:rPr>
                <w:sz w:val="24"/>
                <w:szCs w:val="24"/>
              </w:rPr>
              <w:t xml:space="preserve"> </w:t>
            </w:r>
            <w:r w:rsidRPr="005E536F">
              <w:rPr>
                <w:sz w:val="24"/>
                <w:szCs w:val="24"/>
              </w:rPr>
              <w:t xml:space="preserve">Įrangą per </w:t>
            </w:r>
            <w:r w:rsidR="00420732" w:rsidRPr="005E536F">
              <w:rPr>
                <w:sz w:val="24"/>
                <w:szCs w:val="24"/>
              </w:rPr>
              <w:t>180</w:t>
            </w:r>
            <w:r w:rsidRPr="005E536F">
              <w:rPr>
                <w:sz w:val="24"/>
                <w:szCs w:val="24"/>
              </w:rPr>
              <w:t xml:space="preserve"> kalendorinių dienų nuo Perkančiosios organizacijos užsakymo pateikimo dienos</w:t>
            </w:r>
            <w:r w:rsidR="00420732" w:rsidRPr="005E536F">
              <w:rPr>
                <w:sz w:val="24"/>
                <w:szCs w:val="24"/>
              </w:rPr>
              <w:t>.</w:t>
            </w:r>
          </w:p>
        </w:tc>
      </w:tr>
      <w:tr w:rsidR="00C74738" w:rsidRPr="00415E5F" w14:paraId="1411F03B"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4BEC47B" w14:textId="6FA58E54" w:rsidR="00C74738" w:rsidRPr="00415E5F" w:rsidRDefault="00C74738" w:rsidP="00F10597">
            <w:pPr>
              <w:rPr>
                <w:bCs/>
                <w:sz w:val="24"/>
                <w:szCs w:val="24"/>
              </w:rPr>
            </w:pPr>
            <w:r>
              <w:rPr>
                <w:bCs/>
                <w:sz w:val="24"/>
                <w:szCs w:val="24"/>
              </w:rPr>
              <w:t>2.4.</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15846B38" w14:textId="7CFE0AED" w:rsidR="00C74738" w:rsidRPr="00F10597" w:rsidRDefault="00C74738" w:rsidP="003C2B29">
            <w:pPr>
              <w:tabs>
                <w:tab w:val="left" w:pos="1379"/>
              </w:tabs>
              <w:rPr>
                <w:sz w:val="24"/>
                <w:szCs w:val="24"/>
              </w:rPr>
            </w:pPr>
            <w:r w:rsidRPr="00C74738">
              <w:rPr>
                <w:sz w:val="24"/>
                <w:szCs w:val="24"/>
              </w:rPr>
              <w:t xml:space="preserve">Tiekėjas privalo įdiegti visą </w:t>
            </w:r>
            <w:r w:rsidR="003C2B29">
              <w:rPr>
                <w:sz w:val="24"/>
                <w:szCs w:val="24"/>
              </w:rPr>
              <w:t xml:space="preserve">Sutankinimo (toliau – </w:t>
            </w:r>
            <w:r w:rsidRPr="00C74738">
              <w:rPr>
                <w:sz w:val="24"/>
                <w:szCs w:val="24"/>
              </w:rPr>
              <w:t>DWDM</w:t>
            </w:r>
            <w:r w:rsidR="003C2B29">
              <w:rPr>
                <w:sz w:val="24"/>
                <w:szCs w:val="24"/>
              </w:rPr>
              <w:t>)</w:t>
            </w:r>
            <w:r w:rsidRPr="00C74738">
              <w:rPr>
                <w:sz w:val="24"/>
                <w:szCs w:val="24"/>
              </w:rPr>
              <w:t xml:space="preserve"> įrangą pagal pav. 1 DWDM paslaugų schemą ir perduoti veikiančią sistemą pirkėjui, jei pridavimo metu išaiškės kokie nors trūkumai, tiekėjas privalo juos pašalinti savo sąskaita.</w:t>
            </w:r>
          </w:p>
        </w:tc>
      </w:tr>
      <w:tr w:rsidR="00C74738" w:rsidRPr="00415E5F" w14:paraId="1D1C1145"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781413F" w14:textId="16A0239A" w:rsidR="00C74738" w:rsidRPr="00415E5F" w:rsidRDefault="00C74738" w:rsidP="00F10597">
            <w:pPr>
              <w:rPr>
                <w:bCs/>
                <w:sz w:val="24"/>
                <w:szCs w:val="24"/>
              </w:rPr>
            </w:pPr>
            <w:r>
              <w:rPr>
                <w:bCs/>
                <w:sz w:val="24"/>
                <w:szCs w:val="24"/>
              </w:rPr>
              <w:t>2.5.</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54B0C901" w14:textId="547B446C" w:rsidR="00C74738" w:rsidRPr="00C74738" w:rsidRDefault="00C74738" w:rsidP="00420732">
            <w:pPr>
              <w:tabs>
                <w:tab w:val="left" w:pos="1379"/>
              </w:tabs>
              <w:rPr>
                <w:sz w:val="24"/>
                <w:szCs w:val="24"/>
              </w:rPr>
            </w:pPr>
            <w:r w:rsidRPr="00C74738">
              <w:rPr>
                <w:sz w:val="24"/>
                <w:szCs w:val="24"/>
              </w:rPr>
              <w:t>Visos DWDM sistemos transportuojamos paslaugos turi būti šifruojamos naudojant simetrinį AES-256 šifravimą.</w:t>
            </w:r>
          </w:p>
        </w:tc>
      </w:tr>
      <w:tr w:rsidR="00C74738" w:rsidRPr="00415E5F" w14:paraId="6EB40C07" w14:textId="77777777" w:rsidTr="00F10597">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F5DFACF" w14:textId="05925575" w:rsidR="00C74738" w:rsidRPr="00415E5F" w:rsidRDefault="00C74738" w:rsidP="00F10597">
            <w:pPr>
              <w:rPr>
                <w:bCs/>
                <w:sz w:val="24"/>
                <w:szCs w:val="24"/>
              </w:rPr>
            </w:pPr>
            <w:r>
              <w:rPr>
                <w:bCs/>
                <w:sz w:val="24"/>
                <w:szCs w:val="24"/>
              </w:rPr>
              <w:t>2.6.</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236B8402" w14:textId="1A784800" w:rsidR="00C74738" w:rsidRPr="00C74738" w:rsidRDefault="00C74738" w:rsidP="00C74738">
            <w:pPr>
              <w:tabs>
                <w:tab w:val="left" w:pos="1379"/>
              </w:tabs>
              <w:rPr>
                <w:sz w:val="24"/>
                <w:szCs w:val="24"/>
              </w:rPr>
            </w:pPr>
            <w:r w:rsidRPr="00C74738">
              <w:rPr>
                <w:sz w:val="24"/>
                <w:szCs w:val="24"/>
              </w:rPr>
              <w:t>Visą DWDM sistemos įranga turi būti sujungta į DWDM sistemai dedikuotą centralizuoto valdymo programinę įrangą.</w:t>
            </w:r>
            <w:r>
              <w:rPr>
                <w:sz w:val="24"/>
                <w:szCs w:val="24"/>
              </w:rPr>
              <w:t xml:space="preserve"> </w:t>
            </w:r>
            <w:r w:rsidRPr="00C74738">
              <w:rPr>
                <w:sz w:val="24"/>
                <w:szCs w:val="24"/>
              </w:rPr>
              <w:t>Visus virtualizacijos resursus pateikia perkančioji organizacija, projekto vykdymo metu.</w:t>
            </w:r>
          </w:p>
        </w:tc>
      </w:tr>
      <w:tr w:rsidR="00F10597" w:rsidRPr="00415E5F" w14:paraId="0240B2A9" w14:textId="77777777" w:rsidTr="00F10597">
        <w:trPr>
          <w:trHeight w:val="324"/>
          <w:jc w:val="center"/>
        </w:trPr>
        <w:tc>
          <w:tcPr>
            <w:tcW w:w="1129" w:type="dxa"/>
            <w:shd w:val="clear" w:color="auto" w:fill="auto"/>
            <w:noWrap/>
          </w:tcPr>
          <w:p w14:paraId="754E6621" w14:textId="386BD59D" w:rsidR="00F10597" w:rsidRPr="00415E5F" w:rsidRDefault="00F10597" w:rsidP="00C74738">
            <w:pPr>
              <w:rPr>
                <w:bCs/>
                <w:sz w:val="24"/>
                <w:szCs w:val="24"/>
              </w:rPr>
            </w:pPr>
            <w:r w:rsidRPr="00155339">
              <w:rPr>
                <w:bCs/>
                <w:sz w:val="24"/>
                <w:szCs w:val="24"/>
              </w:rPr>
              <w:t>2.</w:t>
            </w:r>
            <w:r w:rsidR="00C74738">
              <w:rPr>
                <w:bCs/>
                <w:sz w:val="24"/>
                <w:szCs w:val="24"/>
              </w:rPr>
              <w:t>7.</w:t>
            </w:r>
          </w:p>
        </w:tc>
        <w:tc>
          <w:tcPr>
            <w:tcW w:w="13188" w:type="dxa"/>
            <w:shd w:val="clear" w:color="auto" w:fill="auto"/>
          </w:tcPr>
          <w:p w14:paraId="5BB1025D" w14:textId="5AB1F7EB" w:rsidR="00F10597" w:rsidRDefault="00F10597" w:rsidP="00BB4A07">
            <w:pPr>
              <w:tabs>
                <w:tab w:val="left" w:pos="1562"/>
              </w:tabs>
              <w:rPr>
                <w:sz w:val="24"/>
                <w:szCs w:val="24"/>
              </w:rPr>
            </w:pPr>
            <w:r w:rsidRPr="00415E5F">
              <w:rPr>
                <w:sz w:val="24"/>
                <w:szCs w:val="24"/>
              </w:rPr>
              <w:t xml:space="preserve">Įdiegus </w:t>
            </w:r>
            <w:r w:rsidR="00A11C2E">
              <w:rPr>
                <w:sz w:val="24"/>
                <w:szCs w:val="24"/>
              </w:rPr>
              <w:t xml:space="preserve">pirmo užsakymo sutankinimo įrangą </w:t>
            </w:r>
            <w:r w:rsidRPr="00415E5F">
              <w:rPr>
                <w:sz w:val="24"/>
                <w:szCs w:val="24"/>
              </w:rPr>
              <w:t xml:space="preserve">ir atlikus testavimą, per 30 kalendorinių dienų turi būti suorganizuoti Perkančiosios organizacijos darbuotojų (ne mažiau </w:t>
            </w:r>
            <w:r w:rsidR="00BB4A07">
              <w:rPr>
                <w:sz w:val="24"/>
                <w:szCs w:val="24"/>
              </w:rPr>
              <w:t>4</w:t>
            </w:r>
            <w:r w:rsidRPr="00415E5F">
              <w:rPr>
                <w:sz w:val="24"/>
                <w:szCs w:val="24"/>
              </w:rPr>
              <w:t xml:space="preserve"> darbuotojų) siūlomo Sprendimo administravimo ir naudojimo, ne trumpesni </w:t>
            </w:r>
            <w:r w:rsidRPr="00155339">
              <w:rPr>
                <w:sz w:val="24"/>
                <w:szCs w:val="24"/>
              </w:rPr>
              <w:t>nei 24</w:t>
            </w:r>
            <w:r w:rsidRPr="00415E5F">
              <w:rPr>
                <w:sz w:val="24"/>
                <w:szCs w:val="24"/>
              </w:rPr>
              <w:t xml:space="preserve"> akademinių valandų mokymai. Mokymai turi </w:t>
            </w:r>
            <w:r w:rsidRPr="00295C8C">
              <w:rPr>
                <w:sz w:val="24"/>
                <w:szCs w:val="24"/>
              </w:rPr>
              <w:t>vykti tiekėjo nurodytose patalpose arba nuotoliniu</w:t>
            </w:r>
            <w:r w:rsidRPr="00415E5F">
              <w:rPr>
                <w:sz w:val="24"/>
                <w:szCs w:val="24"/>
              </w:rPr>
              <w:t xml:space="preserve"> būdu. </w:t>
            </w:r>
            <w:r>
              <w:rPr>
                <w:sz w:val="24"/>
                <w:szCs w:val="24"/>
              </w:rPr>
              <w:t>Jei mokymai vyksta ne nuotoliniu būdu, į pasiūlymo kainą turi būti įtrauktos visos su mokymais susijusios išlaidos, tame tarpe transportavimo, patalpų nuoma ir kt.</w:t>
            </w:r>
          </w:p>
          <w:p w14:paraId="30B485B9" w14:textId="77777777" w:rsidR="007D35FB" w:rsidRDefault="007D35FB" w:rsidP="00BB4A07">
            <w:pPr>
              <w:tabs>
                <w:tab w:val="left" w:pos="1562"/>
              </w:tabs>
              <w:rPr>
                <w:sz w:val="24"/>
                <w:szCs w:val="24"/>
              </w:rPr>
            </w:pPr>
            <w:r w:rsidRPr="007D35FB">
              <w:rPr>
                <w:sz w:val="24"/>
                <w:szCs w:val="24"/>
              </w:rPr>
              <w:lastRenderedPageBreak/>
              <w:t>Mokymai privalo atitikti šiuos reikalavimus:</w:t>
            </w:r>
          </w:p>
          <w:p w14:paraId="187ADF2E" w14:textId="77777777" w:rsidR="007D35FB" w:rsidRDefault="007D35FB" w:rsidP="00A22C86">
            <w:pPr>
              <w:pStyle w:val="ListParagraph"/>
              <w:numPr>
                <w:ilvl w:val="0"/>
                <w:numId w:val="32"/>
              </w:numPr>
              <w:tabs>
                <w:tab w:val="left" w:pos="1562"/>
              </w:tabs>
              <w:rPr>
                <w:sz w:val="24"/>
                <w:szCs w:val="24"/>
              </w:rPr>
            </w:pPr>
            <w:r w:rsidRPr="007D35FB">
              <w:rPr>
                <w:sz w:val="24"/>
                <w:szCs w:val="24"/>
              </w:rPr>
              <w:t xml:space="preserve">į mokymų kursą turi būti įtraukta </w:t>
            </w:r>
            <w:r>
              <w:rPr>
                <w:sz w:val="24"/>
                <w:szCs w:val="24"/>
              </w:rPr>
              <w:t xml:space="preserve">siūlomos įrangos </w:t>
            </w:r>
            <w:r w:rsidRPr="007D35FB">
              <w:rPr>
                <w:sz w:val="24"/>
                <w:szCs w:val="24"/>
              </w:rPr>
              <w:t>teorinė dalis ir praktiniai užsiėmimai;</w:t>
            </w:r>
          </w:p>
          <w:p w14:paraId="3CD09A70" w14:textId="77777777" w:rsidR="007D35FB" w:rsidRPr="00A22C86" w:rsidRDefault="007D35FB" w:rsidP="00A22C86">
            <w:pPr>
              <w:pStyle w:val="ListParagraph"/>
              <w:numPr>
                <w:ilvl w:val="0"/>
                <w:numId w:val="32"/>
              </w:numPr>
              <w:tabs>
                <w:tab w:val="left" w:pos="1562"/>
              </w:tabs>
              <w:rPr>
                <w:sz w:val="24"/>
                <w:szCs w:val="24"/>
              </w:rPr>
            </w:pPr>
            <w:r w:rsidRPr="007D35FB">
              <w:rPr>
                <w:sz w:val="24"/>
                <w:szCs w:val="24"/>
              </w:rPr>
              <w:t>turi būti pademonstruotos įdiegto sprendimo pagrindinės administravimo ir priežiūros sritys;</w:t>
            </w:r>
          </w:p>
          <w:p w14:paraId="29C19367" w14:textId="11BC728D" w:rsidR="00BB4A07" w:rsidRPr="00415E5F" w:rsidRDefault="00BB4A07" w:rsidP="00A11C2E">
            <w:pPr>
              <w:tabs>
                <w:tab w:val="left" w:pos="1562"/>
              </w:tabs>
              <w:rPr>
                <w:sz w:val="24"/>
                <w:szCs w:val="24"/>
                <w:highlight w:val="yellow"/>
              </w:rPr>
            </w:pPr>
            <w:r w:rsidRPr="00BB4A07">
              <w:rPr>
                <w:sz w:val="24"/>
                <w:szCs w:val="24"/>
              </w:rPr>
              <w:t>Į mokymų kainą turi būti įskaičiuot</w:t>
            </w:r>
            <w:r w:rsidR="00A11C2E">
              <w:rPr>
                <w:sz w:val="24"/>
                <w:szCs w:val="24"/>
              </w:rPr>
              <w:t>i</w:t>
            </w:r>
            <w:r w:rsidRPr="00BB4A07">
              <w:rPr>
                <w:sz w:val="24"/>
                <w:szCs w:val="24"/>
              </w:rPr>
              <w:t xml:space="preserve"> </w:t>
            </w:r>
            <w:r w:rsidR="00A11C2E">
              <w:rPr>
                <w:sz w:val="24"/>
                <w:szCs w:val="24"/>
              </w:rPr>
              <w:t>dviejų</w:t>
            </w:r>
            <w:r w:rsidR="00A11C2E" w:rsidRPr="00BB4A07">
              <w:rPr>
                <w:sz w:val="24"/>
                <w:szCs w:val="24"/>
              </w:rPr>
              <w:t xml:space="preserve"> </w:t>
            </w:r>
            <w:r w:rsidRPr="00BB4A07">
              <w:rPr>
                <w:sz w:val="24"/>
                <w:szCs w:val="24"/>
              </w:rPr>
              <w:t>administratori</w:t>
            </w:r>
            <w:r w:rsidR="00A11C2E">
              <w:rPr>
                <w:sz w:val="24"/>
                <w:szCs w:val="24"/>
              </w:rPr>
              <w:t>ų</w:t>
            </w:r>
            <w:r w:rsidRPr="00BB4A07">
              <w:rPr>
                <w:sz w:val="24"/>
                <w:szCs w:val="24"/>
              </w:rPr>
              <w:t xml:space="preserve"> egzamina</w:t>
            </w:r>
            <w:r w:rsidR="00A11C2E">
              <w:rPr>
                <w:sz w:val="24"/>
                <w:szCs w:val="24"/>
              </w:rPr>
              <w:t xml:space="preserve">i </w:t>
            </w:r>
            <w:r w:rsidRPr="00BB4A07">
              <w:rPr>
                <w:sz w:val="24"/>
                <w:szCs w:val="24"/>
              </w:rPr>
              <w:t>(vienas bandymas), kurio išlaikymo atveju išduodamas sertifikatas įrodantis  įgytą kompetenciją.</w:t>
            </w:r>
          </w:p>
        </w:tc>
      </w:tr>
      <w:tr w:rsidR="007D35FB" w:rsidRPr="00415E5F" w14:paraId="33145A5F" w14:textId="77777777" w:rsidTr="00F10597">
        <w:trPr>
          <w:trHeight w:val="324"/>
          <w:jc w:val="center"/>
        </w:trPr>
        <w:tc>
          <w:tcPr>
            <w:tcW w:w="1129" w:type="dxa"/>
            <w:shd w:val="clear" w:color="auto" w:fill="auto"/>
            <w:noWrap/>
          </w:tcPr>
          <w:p w14:paraId="0712A184" w14:textId="3059B5B3" w:rsidR="007D35FB" w:rsidRPr="00155339" w:rsidRDefault="007D35FB" w:rsidP="00C74738">
            <w:pPr>
              <w:rPr>
                <w:bCs/>
                <w:sz w:val="24"/>
                <w:szCs w:val="24"/>
              </w:rPr>
            </w:pPr>
            <w:r>
              <w:rPr>
                <w:bCs/>
                <w:sz w:val="24"/>
                <w:szCs w:val="24"/>
              </w:rPr>
              <w:lastRenderedPageBreak/>
              <w:t>2.</w:t>
            </w:r>
            <w:r w:rsidR="00C74738">
              <w:rPr>
                <w:bCs/>
                <w:sz w:val="24"/>
                <w:szCs w:val="24"/>
              </w:rPr>
              <w:t>8</w:t>
            </w:r>
            <w:r>
              <w:rPr>
                <w:bCs/>
                <w:sz w:val="24"/>
                <w:szCs w:val="24"/>
              </w:rPr>
              <w:t>.</w:t>
            </w:r>
          </w:p>
        </w:tc>
        <w:tc>
          <w:tcPr>
            <w:tcW w:w="13188" w:type="dxa"/>
            <w:shd w:val="clear" w:color="auto" w:fill="auto"/>
          </w:tcPr>
          <w:p w14:paraId="70CAE732" w14:textId="77777777" w:rsidR="007D35FB" w:rsidRPr="00415E5F" w:rsidRDefault="007D35FB" w:rsidP="00BB4A07">
            <w:pPr>
              <w:tabs>
                <w:tab w:val="left" w:pos="1562"/>
              </w:tabs>
              <w:rPr>
                <w:sz w:val="24"/>
                <w:szCs w:val="24"/>
              </w:rPr>
            </w:pPr>
            <w:r w:rsidRPr="007D35FB">
              <w:rPr>
                <w:sz w:val="24"/>
                <w:szCs w:val="24"/>
              </w:rPr>
              <w:t>Įrangos diegimą, konfigūravimą, garantinį aptarnavimą atliekantys specialistai privalo mokėti lietuvių kalbą arba turi būti užtikrintos kokybiškos vertimo paslaugos.</w:t>
            </w:r>
          </w:p>
        </w:tc>
      </w:tr>
      <w:tr w:rsidR="00413853" w:rsidRPr="00415E5F" w14:paraId="69428A09" w14:textId="77777777" w:rsidTr="00EC0D7C">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tcPr>
          <w:p w14:paraId="2EDBCAC0" w14:textId="77777777" w:rsidR="00413853" w:rsidRPr="00415E5F" w:rsidRDefault="00413853" w:rsidP="00EC0D7C">
            <w:pPr>
              <w:rPr>
                <w:b/>
                <w:bCs/>
                <w:sz w:val="24"/>
                <w:szCs w:val="24"/>
              </w:rPr>
            </w:pPr>
            <w:r>
              <w:rPr>
                <w:b/>
                <w:bCs/>
                <w:sz w:val="24"/>
                <w:szCs w:val="24"/>
              </w:rPr>
              <w:t>3</w:t>
            </w:r>
            <w:r w:rsidRPr="00415E5F">
              <w:rPr>
                <w:b/>
                <w:bCs/>
                <w:sz w:val="24"/>
                <w:szCs w:val="24"/>
              </w:rPr>
              <w:t>.</w:t>
            </w:r>
          </w:p>
        </w:tc>
        <w:tc>
          <w:tcPr>
            <w:tcW w:w="131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FDF23B" w14:textId="77777777" w:rsidR="00413853" w:rsidRPr="00415E5F" w:rsidRDefault="00413853" w:rsidP="00155339">
            <w:pPr>
              <w:tabs>
                <w:tab w:val="left" w:pos="1562"/>
              </w:tabs>
              <w:rPr>
                <w:b/>
                <w:sz w:val="24"/>
                <w:szCs w:val="24"/>
              </w:rPr>
            </w:pPr>
            <w:r w:rsidRPr="00763F41">
              <w:rPr>
                <w:b/>
                <w:sz w:val="24"/>
                <w:szCs w:val="24"/>
              </w:rPr>
              <w:t>Tarpmiestiniai sujungimai</w:t>
            </w:r>
          </w:p>
        </w:tc>
      </w:tr>
      <w:tr w:rsidR="00A7108E" w:rsidRPr="00415E5F" w14:paraId="39EAE555" w14:textId="77777777" w:rsidTr="00F10597">
        <w:trPr>
          <w:trHeight w:val="324"/>
          <w:jc w:val="center"/>
        </w:trPr>
        <w:tc>
          <w:tcPr>
            <w:tcW w:w="1129" w:type="dxa"/>
            <w:shd w:val="clear" w:color="auto" w:fill="auto"/>
            <w:noWrap/>
          </w:tcPr>
          <w:p w14:paraId="38B67BD9" w14:textId="77777777" w:rsidR="00A7108E" w:rsidRPr="00155339" w:rsidRDefault="00A7108E" w:rsidP="00F10597">
            <w:pPr>
              <w:rPr>
                <w:bCs/>
                <w:sz w:val="24"/>
                <w:szCs w:val="24"/>
              </w:rPr>
            </w:pPr>
            <w:r w:rsidRPr="00155339">
              <w:rPr>
                <w:bCs/>
                <w:sz w:val="24"/>
                <w:szCs w:val="24"/>
              </w:rPr>
              <w:t>3.1.</w:t>
            </w:r>
          </w:p>
        </w:tc>
        <w:tc>
          <w:tcPr>
            <w:tcW w:w="13188" w:type="dxa"/>
            <w:shd w:val="clear" w:color="auto" w:fill="auto"/>
          </w:tcPr>
          <w:p w14:paraId="4BBA01FB" w14:textId="77777777" w:rsidR="00A7108E" w:rsidRPr="00155339" w:rsidRDefault="007A33F3" w:rsidP="00F10597">
            <w:pPr>
              <w:tabs>
                <w:tab w:val="left" w:pos="1562"/>
              </w:tabs>
              <w:rPr>
                <w:sz w:val="24"/>
                <w:szCs w:val="24"/>
              </w:rPr>
            </w:pPr>
            <w:r w:rsidRPr="00155339">
              <w:rPr>
                <w:sz w:val="24"/>
                <w:szCs w:val="24"/>
              </w:rPr>
              <w:t>Vilnius 1 – Kaunas;</w:t>
            </w:r>
          </w:p>
        </w:tc>
      </w:tr>
      <w:tr w:rsidR="00A7108E" w:rsidRPr="00415E5F" w14:paraId="70366E8E" w14:textId="77777777" w:rsidTr="00F10597">
        <w:trPr>
          <w:trHeight w:val="324"/>
          <w:jc w:val="center"/>
        </w:trPr>
        <w:tc>
          <w:tcPr>
            <w:tcW w:w="1129" w:type="dxa"/>
            <w:shd w:val="clear" w:color="auto" w:fill="auto"/>
            <w:noWrap/>
          </w:tcPr>
          <w:p w14:paraId="036CBDFB" w14:textId="77777777" w:rsidR="00A7108E" w:rsidRPr="00155339" w:rsidRDefault="00A7108E" w:rsidP="00F10597">
            <w:pPr>
              <w:rPr>
                <w:bCs/>
                <w:sz w:val="24"/>
                <w:szCs w:val="24"/>
              </w:rPr>
            </w:pPr>
            <w:r w:rsidRPr="00155339">
              <w:rPr>
                <w:bCs/>
                <w:sz w:val="24"/>
                <w:szCs w:val="24"/>
              </w:rPr>
              <w:t>3.2.</w:t>
            </w:r>
          </w:p>
        </w:tc>
        <w:tc>
          <w:tcPr>
            <w:tcW w:w="13188" w:type="dxa"/>
            <w:shd w:val="clear" w:color="auto" w:fill="auto"/>
          </w:tcPr>
          <w:p w14:paraId="7DC10053" w14:textId="77777777" w:rsidR="00A7108E" w:rsidRPr="00155339" w:rsidRDefault="007A33F3" w:rsidP="00155339">
            <w:pPr>
              <w:tabs>
                <w:tab w:val="left" w:pos="1562"/>
              </w:tabs>
              <w:rPr>
                <w:sz w:val="24"/>
                <w:szCs w:val="24"/>
              </w:rPr>
            </w:pPr>
            <w:r w:rsidRPr="00155339">
              <w:rPr>
                <w:sz w:val="24"/>
                <w:szCs w:val="24"/>
              </w:rPr>
              <w:t>Kaunas – Ukmergė;</w:t>
            </w:r>
          </w:p>
        </w:tc>
      </w:tr>
      <w:tr w:rsidR="007A33F3" w:rsidRPr="00415E5F" w14:paraId="0D274A5A" w14:textId="77777777" w:rsidTr="00F10597">
        <w:trPr>
          <w:trHeight w:val="324"/>
          <w:jc w:val="center"/>
        </w:trPr>
        <w:tc>
          <w:tcPr>
            <w:tcW w:w="1129" w:type="dxa"/>
            <w:shd w:val="clear" w:color="auto" w:fill="auto"/>
            <w:noWrap/>
          </w:tcPr>
          <w:p w14:paraId="733C27E8" w14:textId="77777777" w:rsidR="007A33F3" w:rsidRPr="00155339" w:rsidRDefault="007A33F3" w:rsidP="00F10597">
            <w:pPr>
              <w:rPr>
                <w:bCs/>
                <w:sz w:val="24"/>
                <w:szCs w:val="24"/>
              </w:rPr>
            </w:pPr>
            <w:r w:rsidRPr="00155339">
              <w:rPr>
                <w:bCs/>
                <w:sz w:val="24"/>
                <w:szCs w:val="24"/>
              </w:rPr>
              <w:t>3.3.</w:t>
            </w:r>
          </w:p>
        </w:tc>
        <w:tc>
          <w:tcPr>
            <w:tcW w:w="13188" w:type="dxa"/>
            <w:shd w:val="clear" w:color="auto" w:fill="auto"/>
          </w:tcPr>
          <w:p w14:paraId="65D3E5E4" w14:textId="77777777" w:rsidR="007A33F3" w:rsidRPr="00155339" w:rsidRDefault="007A33F3" w:rsidP="007A33F3">
            <w:pPr>
              <w:tabs>
                <w:tab w:val="left" w:pos="1562"/>
              </w:tabs>
              <w:rPr>
                <w:sz w:val="24"/>
                <w:szCs w:val="24"/>
              </w:rPr>
            </w:pPr>
            <w:r w:rsidRPr="00155339">
              <w:rPr>
                <w:sz w:val="24"/>
                <w:szCs w:val="24"/>
              </w:rPr>
              <w:t>Ukmergė – Vilnius 2;</w:t>
            </w:r>
          </w:p>
        </w:tc>
      </w:tr>
      <w:tr w:rsidR="007A33F3" w:rsidRPr="00415E5F" w14:paraId="081657E8" w14:textId="77777777" w:rsidTr="00F10597">
        <w:trPr>
          <w:trHeight w:val="324"/>
          <w:jc w:val="center"/>
        </w:trPr>
        <w:tc>
          <w:tcPr>
            <w:tcW w:w="1129" w:type="dxa"/>
            <w:shd w:val="clear" w:color="auto" w:fill="auto"/>
            <w:noWrap/>
          </w:tcPr>
          <w:p w14:paraId="375C0F1A" w14:textId="77777777" w:rsidR="007A33F3" w:rsidRPr="00155339" w:rsidRDefault="007A33F3" w:rsidP="00F10597">
            <w:pPr>
              <w:rPr>
                <w:bCs/>
                <w:sz w:val="24"/>
                <w:szCs w:val="24"/>
              </w:rPr>
            </w:pPr>
            <w:r w:rsidRPr="00155339">
              <w:rPr>
                <w:bCs/>
                <w:sz w:val="24"/>
                <w:szCs w:val="24"/>
              </w:rPr>
              <w:t>3.4.</w:t>
            </w:r>
          </w:p>
        </w:tc>
        <w:tc>
          <w:tcPr>
            <w:tcW w:w="13188" w:type="dxa"/>
            <w:shd w:val="clear" w:color="auto" w:fill="auto"/>
          </w:tcPr>
          <w:p w14:paraId="61BC18F5" w14:textId="77777777" w:rsidR="007A33F3" w:rsidRPr="00155339" w:rsidRDefault="007A33F3" w:rsidP="00155339">
            <w:pPr>
              <w:tabs>
                <w:tab w:val="left" w:pos="1562"/>
              </w:tabs>
              <w:rPr>
                <w:sz w:val="24"/>
                <w:szCs w:val="24"/>
              </w:rPr>
            </w:pPr>
            <w:r w:rsidRPr="00155339">
              <w:rPr>
                <w:sz w:val="24"/>
                <w:szCs w:val="24"/>
              </w:rPr>
              <w:t>Kaunas – Kryžkalnis;</w:t>
            </w:r>
          </w:p>
        </w:tc>
      </w:tr>
      <w:tr w:rsidR="007A33F3" w:rsidRPr="00415E5F" w14:paraId="28786094" w14:textId="77777777" w:rsidTr="00F10597">
        <w:trPr>
          <w:trHeight w:val="324"/>
          <w:jc w:val="center"/>
        </w:trPr>
        <w:tc>
          <w:tcPr>
            <w:tcW w:w="1129" w:type="dxa"/>
            <w:shd w:val="clear" w:color="auto" w:fill="auto"/>
            <w:noWrap/>
          </w:tcPr>
          <w:p w14:paraId="5C371E25" w14:textId="77777777" w:rsidR="007A33F3" w:rsidRPr="00155339" w:rsidRDefault="007A33F3" w:rsidP="007A33F3">
            <w:pPr>
              <w:rPr>
                <w:bCs/>
                <w:sz w:val="24"/>
                <w:szCs w:val="24"/>
              </w:rPr>
            </w:pPr>
            <w:r w:rsidRPr="00155339">
              <w:rPr>
                <w:bCs/>
                <w:sz w:val="24"/>
                <w:szCs w:val="24"/>
              </w:rPr>
              <w:t>3.5.</w:t>
            </w:r>
          </w:p>
        </w:tc>
        <w:tc>
          <w:tcPr>
            <w:tcW w:w="13188" w:type="dxa"/>
            <w:shd w:val="clear" w:color="auto" w:fill="auto"/>
          </w:tcPr>
          <w:p w14:paraId="498C5A7E" w14:textId="77777777" w:rsidR="007A33F3" w:rsidRPr="00155339" w:rsidRDefault="007A33F3" w:rsidP="00155339">
            <w:pPr>
              <w:tabs>
                <w:tab w:val="left" w:pos="1562"/>
              </w:tabs>
              <w:rPr>
                <w:sz w:val="24"/>
                <w:szCs w:val="24"/>
              </w:rPr>
            </w:pPr>
            <w:r w:rsidRPr="00155339">
              <w:rPr>
                <w:sz w:val="24"/>
                <w:szCs w:val="24"/>
              </w:rPr>
              <w:t>Kryžkalnis – Klaipėda;</w:t>
            </w:r>
          </w:p>
        </w:tc>
      </w:tr>
      <w:tr w:rsidR="007A33F3" w:rsidRPr="00415E5F" w14:paraId="2CB28463" w14:textId="77777777" w:rsidTr="00F10597">
        <w:trPr>
          <w:trHeight w:val="324"/>
          <w:jc w:val="center"/>
        </w:trPr>
        <w:tc>
          <w:tcPr>
            <w:tcW w:w="1129" w:type="dxa"/>
            <w:shd w:val="clear" w:color="auto" w:fill="auto"/>
            <w:noWrap/>
          </w:tcPr>
          <w:p w14:paraId="2D1DC836" w14:textId="77777777" w:rsidR="007A33F3" w:rsidRPr="00155339" w:rsidRDefault="007A33F3" w:rsidP="007A33F3">
            <w:pPr>
              <w:rPr>
                <w:bCs/>
                <w:sz w:val="24"/>
                <w:szCs w:val="24"/>
              </w:rPr>
            </w:pPr>
            <w:r w:rsidRPr="00155339">
              <w:rPr>
                <w:bCs/>
                <w:sz w:val="24"/>
                <w:szCs w:val="24"/>
              </w:rPr>
              <w:t>3.6.</w:t>
            </w:r>
          </w:p>
        </w:tc>
        <w:tc>
          <w:tcPr>
            <w:tcW w:w="13188" w:type="dxa"/>
            <w:shd w:val="clear" w:color="auto" w:fill="auto"/>
          </w:tcPr>
          <w:p w14:paraId="6A968D2A" w14:textId="77777777" w:rsidR="007A33F3" w:rsidRPr="00155339" w:rsidRDefault="007A33F3" w:rsidP="00155339">
            <w:pPr>
              <w:tabs>
                <w:tab w:val="left" w:pos="1562"/>
              </w:tabs>
              <w:rPr>
                <w:sz w:val="24"/>
                <w:szCs w:val="24"/>
              </w:rPr>
            </w:pPr>
            <w:r w:rsidRPr="00155339">
              <w:rPr>
                <w:sz w:val="24"/>
                <w:szCs w:val="24"/>
              </w:rPr>
              <w:t>Klaipėda – Telšiai;</w:t>
            </w:r>
          </w:p>
        </w:tc>
      </w:tr>
      <w:tr w:rsidR="007A33F3" w:rsidRPr="00415E5F" w14:paraId="5F1BB1B3" w14:textId="77777777" w:rsidTr="00F10597">
        <w:trPr>
          <w:trHeight w:val="324"/>
          <w:jc w:val="center"/>
        </w:trPr>
        <w:tc>
          <w:tcPr>
            <w:tcW w:w="1129" w:type="dxa"/>
            <w:shd w:val="clear" w:color="auto" w:fill="auto"/>
            <w:noWrap/>
          </w:tcPr>
          <w:p w14:paraId="578D94AB" w14:textId="77777777" w:rsidR="007A33F3" w:rsidRPr="00155339" w:rsidRDefault="007A33F3" w:rsidP="007A33F3">
            <w:pPr>
              <w:rPr>
                <w:bCs/>
                <w:sz w:val="24"/>
                <w:szCs w:val="24"/>
              </w:rPr>
            </w:pPr>
            <w:r w:rsidRPr="00155339">
              <w:rPr>
                <w:bCs/>
                <w:sz w:val="24"/>
                <w:szCs w:val="24"/>
              </w:rPr>
              <w:t>3.7.</w:t>
            </w:r>
          </w:p>
        </w:tc>
        <w:tc>
          <w:tcPr>
            <w:tcW w:w="13188" w:type="dxa"/>
            <w:shd w:val="clear" w:color="auto" w:fill="auto"/>
          </w:tcPr>
          <w:p w14:paraId="6D8D41A1" w14:textId="77777777" w:rsidR="007A33F3" w:rsidRPr="00155339" w:rsidRDefault="007A33F3" w:rsidP="00155339">
            <w:pPr>
              <w:tabs>
                <w:tab w:val="left" w:pos="1562"/>
              </w:tabs>
              <w:rPr>
                <w:sz w:val="24"/>
                <w:szCs w:val="24"/>
              </w:rPr>
            </w:pPr>
            <w:r w:rsidRPr="00155339">
              <w:rPr>
                <w:sz w:val="24"/>
                <w:szCs w:val="24"/>
              </w:rPr>
              <w:t>Telšiai – Šiauliai;</w:t>
            </w:r>
          </w:p>
        </w:tc>
      </w:tr>
      <w:tr w:rsidR="007A33F3" w:rsidRPr="00415E5F" w14:paraId="61618181" w14:textId="77777777" w:rsidTr="00F10597">
        <w:trPr>
          <w:trHeight w:val="324"/>
          <w:jc w:val="center"/>
        </w:trPr>
        <w:tc>
          <w:tcPr>
            <w:tcW w:w="1129" w:type="dxa"/>
            <w:shd w:val="clear" w:color="auto" w:fill="auto"/>
            <w:noWrap/>
          </w:tcPr>
          <w:p w14:paraId="447D15BD" w14:textId="77777777" w:rsidR="007A33F3" w:rsidRPr="00155339" w:rsidRDefault="007A33F3" w:rsidP="007A33F3">
            <w:pPr>
              <w:rPr>
                <w:bCs/>
                <w:sz w:val="24"/>
                <w:szCs w:val="24"/>
              </w:rPr>
            </w:pPr>
            <w:r w:rsidRPr="00155339">
              <w:rPr>
                <w:bCs/>
                <w:sz w:val="24"/>
                <w:szCs w:val="24"/>
              </w:rPr>
              <w:t>3.8.</w:t>
            </w:r>
          </w:p>
        </w:tc>
        <w:tc>
          <w:tcPr>
            <w:tcW w:w="13188" w:type="dxa"/>
            <w:shd w:val="clear" w:color="auto" w:fill="auto"/>
          </w:tcPr>
          <w:p w14:paraId="0DB7DB37" w14:textId="77777777" w:rsidR="007A33F3" w:rsidRPr="00155339" w:rsidRDefault="007A33F3" w:rsidP="007A33F3">
            <w:pPr>
              <w:tabs>
                <w:tab w:val="left" w:pos="1562"/>
              </w:tabs>
              <w:rPr>
                <w:sz w:val="24"/>
                <w:szCs w:val="24"/>
              </w:rPr>
            </w:pPr>
            <w:r w:rsidRPr="00155339">
              <w:rPr>
                <w:sz w:val="24"/>
                <w:szCs w:val="24"/>
              </w:rPr>
              <w:t>Panevėžys – Šiauliai</w:t>
            </w:r>
            <w:r w:rsidR="00922CD4">
              <w:rPr>
                <w:sz w:val="24"/>
                <w:szCs w:val="24"/>
              </w:rPr>
              <w:t>;</w:t>
            </w:r>
          </w:p>
        </w:tc>
      </w:tr>
      <w:tr w:rsidR="007A33F3" w:rsidRPr="00415E5F" w14:paraId="740B88CC" w14:textId="77777777" w:rsidTr="00F10597">
        <w:trPr>
          <w:trHeight w:val="324"/>
          <w:jc w:val="center"/>
        </w:trPr>
        <w:tc>
          <w:tcPr>
            <w:tcW w:w="1129" w:type="dxa"/>
            <w:shd w:val="clear" w:color="auto" w:fill="auto"/>
            <w:noWrap/>
          </w:tcPr>
          <w:p w14:paraId="74B2185D" w14:textId="77777777" w:rsidR="007A33F3" w:rsidRPr="00155339" w:rsidRDefault="007A33F3" w:rsidP="007A33F3">
            <w:pPr>
              <w:rPr>
                <w:bCs/>
                <w:sz w:val="24"/>
                <w:szCs w:val="24"/>
              </w:rPr>
            </w:pPr>
            <w:r w:rsidRPr="00155339">
              <w:rPr>
                <w:bCs/>
                <w:sz w:val="24"/>
                <w:szCs w:val="24"/>
              </w:rPr>
              <w:t>3.9.</w:t>
            </w:r>
          </w:p>
        </w:tc>
        <w:tc>
          <w:tcPr>
            <w:tcW w:w="13188" w:type="dxa"/>
            <w:shd w:val="clear" w:color="auto" w:fill="auto"/>
          </w:tcPr>
          <w:p w14:paraId="6F5D9434" w14:textId="77777777" w:rsidR="007A33F3" w:rsidRPr="00155339" w:rsidRDefault="007A33F3" w:rsidP="007A33F3">
            <w:pPr>
              <w:tabs>
                <w:tab w:val="left" w:pos="1562"/>
              </w:tabs>
              <w:rPr>
                <w:sz w:val="24"/>
                <w:szCs w:val="24"/>
              </w:rPr>
            </w:pPr>
            <w:r w:rsidRPr="00155339">
              <w:rPr>
                <w:sz w:val="24"/>
                <w:szCs w:val="24"/>
              </w:rPr>
              <w:t>Panevėžys – Ukmergė;</w:t>
            </w:r>
          </w:p>
        </w:tc>
      </w:tr>
      <w:tr w:rsidR="007A33F3" w:rsidRPr="00415E5F" w14:paraId="0C38BFE0" w14:textId="77777777" w:rsidTr="00F10597">
        <w:trPr>
          <w:trHeight w:val="324"/>
          <w:jc w:val="center"/>
        </w:trPr>
        <w:tc>
          <w:tcPr>
            <w:tcW w:w="1129" w:type="dxa"/>
            <w:shd w:val="clear" w:color="auto" w:fill="auto"/>
            <w:noWrap/>
          </w:tcPr>
          <w:p w14:paraId="798BE853" w14:textId="77777777" w:rsidR="007A33F3" w:rsidRPr="00155339" w:rsidRDefault="007A33F3" w:rsidP="007A33F3">
            <w:pPr>
              <w:rPr>
                <w:bCs/>
                <w:sz w:val="24"/>
                <w:szCs w:val="24"/>
              </w:rPr>
            </w:pPr>
            <w:r w:rsidRPr="00155339">
              <w:rPr>
                <w:bCs/>
                <w:sz w:val="24"/>
                <w:szCs w:val="24"/>
              </w:rPr>
              <w:t>3.10</w:t>
            </w:r>
          </w:p>
        </w:tc>
        <w:tc>
          <w:tcPr>
            <w:tcW w:w="13188" w:type="dxa"/>
            <w:shd w:val="clear" w:color="auto" w:fill="auto"/>
          </w:tcPr>
          <w:p w14:paraId="075CBFDA" w14:textId="77777777" w:rsidR="007A33F3" w:rsidRPr="00155339" w:rsidRDefault="007A33F3" w:rsidP="007A33F3">
            <w:pPr>
              <w:tabs>
                <w:tab w:val="left" w:pos="1562"/>
              </w:tabs>
              <w:rPr>
                <w:sz w:val="24"/>
                <w:szCs w:val="24"/>
              </w:rPr>
            </w:pPr>
            <w:r w:rsidRPr="007A33F3">
              <w:rPr>
                <w:sz w:val="24"/>
                <w:szCs w:val="24"/>
              </w:rPr>
              <w:t>Vilnius 2 – Vilnius 1</w:t>
            </w:r>
            <w:r w:rsidR="00922CD4">
              <w:rPr>
                <w:sz w:val="24"/>
                <w:szCs w:val="24"/>
              </w:rPr>
              <w:t>.</w:t>
            </w:r>
          </w:p>
        </w:tc>
      </w:tr>
    </w:tbl>
    <w:p w14:paraId="7825B842" w14:textId="77777777" w:rsidR="00303581" w:rsidRDefault="00303581" w:rsidP="00155339">
      <w:pPr>
        <w:jc w:val="left"/>
        <w:rPr>
          <w:color w:val="000000"/>
          <w:sz w:val="24"/>
          <w:szCs w:val="24"/>
          <w:highlight w:val="yellow"/>
        </w:rPr>
      </w:pPr>
    </w:p>
    <w:p w14:paraId="5A1AAB8B" w14:textId="77777777" w:rsidR="00F10597" w:rsidRDefault="00F10597" w:rsidP="00155339">
      <w:pPr>
        <w:jc w:val="left"/>
        <w:rPr>
          <w:color w:val="000000"/>
          <w:sz w:val="24"/>
          <w:szCs w:val="24"/>
          <w:highlight w:val="yellow"/>
        </w:rPr>
      </w:pPr>
    </w:p>
    <w:p w14:paraId="4C33DF2B" w14:textId="77777777" w:rsidR="00F10597" w:rsidRDefault="00622611" w:rsidP="00155339">
      <w:pPr>
        <w:jc w:val="center"/>
        <w:rPr>
          <w:color w:val="000000"/>
          <w:sz w:val="24"/>
          <w:szCs w:val="24"/>
          <w:highlight w:val="yellow"/>
        </w:rPr>
      </w:pPr>
      <w:r>
        <w:rPr>
          <w:noProof/>
        </w:rPr>
        <w:object w:dxaOrig="11416" w:dyaOrig="8041" w14:anchorId="1A620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75pt;height:331.5pt;mso-width-percent:0;mso-height-percent:0;mso-width-percent:0;mso-height-percent:0" o:ole="">
            <v:imagedata r:id="rId8" o:title=""/>
          </v:shape>
          <o:OLEObject Type="Embed" ProgID="Visio.Drawing.15" ShapeID="_x0000_i1025" DrawAspect="Content" ObjectID="_1795341928" r:id="rId9"/>
        </w:object>
      </w:r>
    </w:p>
    <w:p w14:paraId="7D054F22" w14:textId="77777777" w:rsidR="00F10597" w:rsidRDefault="00F10597" w:rsidP="00155339">
      <w:pPr>
        <w:jc w:val="left"/>
        <w:rPr>
          <w:color w:val="000000"/>
          <w:sz w:val="24"/>
          <w:szCs w:val="24"/>
          <w:highlight w:val="yellow"/>
        </w:rPr>
      </w:pPr>
    </w:p>
    <w:p w14:paraId="4FB9B560" w14:textId="77777777" w:rsidR="00F10597" w:rsidRDefault="00413853" w:rsidP="00155339">
      <w:pPr>
        <w:jc w:val="center"/>
        <w:rPr>
          <w:color w:val="000000"/>
          <w:sz w:val="24"/>
          <w:szCs w:val="24"/>
          <w:highlight w:val="yellow"/>
        </w:rPr>
      </w:pPr>
      <w:r w:rsidRPr="00413853">
        <w:rPr>
          <w:color w:val="000000"/>
          <w:sz w:val="24"/>
          <w:szCs w:val="24"/>
        </w:rPr>
        <w:t xml:space="preserve">Pav.1 </w:t>
      </w:r>
      <w:r w:rsidR="00B34A6C">
        <w:rPr>
          <w:color w:val="000000"/>
          <w:sz w:val="24"/>
          <w:szCs w:val="24"/>
        </w:rPr>
        <w:t>Sutankinimo įrangos pas</w:t>
      </w:r>
      <w:r w:rsidRPr="00413853">
        <w:rPr>
          <w:color w:val="000000"/>
          <w:sz w:val="24"/>
          <w:szCs w:val="24"/>
        </w:rPr>
        <w:t>laugų schema</w:t>
      </w:r>
    </w:p>
    <w:p w14:paraId="226FFE9E" w14:textId="77777777" w:rsidR="00F10597" w:rsidRDefault="00F10597" w:rsidP="00155339">
      <w:pPr>
        <w:jc w:val="left"/>
        <w:rPr>
          <w:color w:val="000000"/>
          <w:sz w:val="24"/>
          <w:szCs w:val="24"/>
          <w:highlight w:val="yellow"/>
        </w:rPr>
      </w:pPr>
    </w:p>
    <w:p w14:paraId="3D87A59A" w14:textId="77777777" w:rsidR="00F10597" w:rsidRDefault="00F10597" w:rsidP="00155339">
      <w:pPr>
        <w:jc w:val="left"/>
        <w:rPr>
          <w:color w:val="000000"/>
          <w:sz w:val="24"/>
          <w:szCs w:val="24"/>
          <w:highlight w:val="yellow"/>
        </w:rPr>
      </w:pPr>
    </w:p>
    <w:p w14:paraId="17E8D340" w14:textId="77777777" w:rsidR="00413853" w:rsidRPr="00155339" w:rsidRDefault="00413853" w:rsidP="00155339">
      <w:pPr>
        <w:ind w:firstLine="720"/>
        <w:jc w:val="left"/>
        <w:rPr>
          <w:b/>
          <w:color w:val="000000"/>
          <w:sz w:val="24"/>
          <w:szCs w:val="24"/>
        </w:rPr>
      </w:pPr>
      <w:r w:rsidRPr="00155339">
        <w:rPr>
          <w:b/>
          <w:color w:val="000000"/>
          <w:sz w:val="24"/>
          <w:szCs w:val="24"/>
        </w:rPr>
        <w:t>4. Detalūs</w:t>
      </w:r>
      <w:r w:rsidR="00155339">
        <w:rPr>
          <w:b/>
          <w:color w:val="000000"/>
          <w:sz w:val="24"/>
          <w:szCs w:val="24"/>
        </w:rPr>
        <w:t xml:space="preserve"> sutankinimo įrangos</w:t>
      </w:r>
      <w:r w:rsidRPr="00155339">
        <w:rPr>
          <w:b/>
          <w:color w:val="000000"/>
          <w:sz w:val="24"/>
          <w:szCs w:val="24"/>
        </w:rPr>
        <w:t xml:space="preserve"> techniniai reikalavimai</w:t>
      </w:r>
    </w:p>
    <w:p w14:paraId="59FCEA9B" w14:textId="77777777" w:rsidR="00413853" w:rsidRPr="00413853" w:rsidRDefault="00413853" w:rsidP="00413853">
      <w:pPr>
        <w:jc w:val="left"/>
        <w:rPr>
          <w:color w:val="000000"/>
          <w:sz w:val="24"/>
          <w:szCs w:val="24"/>
        </w:rPr>
      </w:pPr>
    </w:p>
    <w:p w14:paraId="56C12A87" w14:textId="77777777" w:rsidR="00F10597" w:rsidRPr="004F02D6" w:rsidRDefault="00413853" w:rsidP="00155339">
      <w:pPr>
        <w:ind w:left="284" w:firstLine="436"/>
        <w:jc w:val="left"/>
        <w:rPr>
          <w:color w:val="000000" w:themeColor="text1"/>
          <w:sz w:val="24"/>
          <w:szCs w:val="24"/>
          <w:highlight w:val="yellow"/>
        </w:rPr>
      </w:pPr>
      <w:r w:rsidRPr="004F02D6">
        <w:rPr>
          <w:color w:val="000000" w:themeColor="text1"/>
          <w:sz w:val="24"/>
          <w:szCs w:val="24"/>
        </w:rPr>
        <w:t>Tiekėjas turi užpildyti visus techninių reikalavimų „</w:t>
      </w:r>
      <w:r w:rsidR="00155339" w:rsidRPr="004F02D6">
        <w:rPr>
          <w:color w:val="000000" w:themeColor="text1"/>
          <w:sz w:val="24"/>
          <w:szCs w:val="24"/>
        </w:rPr>
        <w:t>Pasiūl</w:t>
      </w:r>
      <w:r w:rsidR="004F02D6" w:rsidRPr="004F02D6">
        <w:rPr>
          <w:color w:val="000000" w:themeColor="text1"/>
          <w:sz w:val="24"/>
          <w:szCs w:val="24"/>
        </w:rPr>
        <w:t>ymo duomenys</w:t>
      </w:r>
      <w:r w:rsidRPr="004F02D6">
        <w:rPr>
          <w:color w:val="000000" w:themeColor="text1"/>
          <w:sz w:val="24"/>
          <w:szCs w:val="24"/>
        </w:rPr>
        <w:t>“ lauk</w:t>
      </w:r>
      <w:r w:rsidR="004F02D6" w:rsidRPr="004F02D6">
        <w:rPr>
          <w:color w:val="000000" w:themeColor="text1"/>
          <w:sz w:val="24"/>
          <w:szCs w:val="24"/>
        </w:rPr>
        <w:t>us</w:t>
      </w:r>
      <w:r w:rsidRPr="004F02D6">
        <w:rPr>
          <w:color w:val="000000" w:themeColor="text1"/>
          <w:sz w:val="24"/>
          <w:szCs w:val="24"/>
        </w:rPr>
        <w:t xml:space="preserve">, priešingu atveju vertinimo komisija pasilieka teisę neužpildytus punktus traktuoti kaip neatitinkančius reikalavimų. </w:t>
      </w:r>
      <w:r w:rsidR="004F02D6" w:rsidRPr="004F02D6">
        <w:rPr>
          <w:color w:val="000000" w:themeColor="text1"/>
          <w:sz w:val="24"/>
          <w:szCs w:val="24"/>
        </w:rPr>
        <w:t>Privaloma išsamiai aprašyti siūlomą parametrą. Pasiūlymai, kuriuose bus įrašyta „Taip/Ne“ arba „Atitinka“ gali būti atmesti kaip neatitinkantys reikalavimų.</w:t>
      </w:r>
    </w:p>
    <w:p w14:paraId="4B895E4D" w14:textId="77777777" w:rsidR="00F10597" w:rsidRPr="004F02D6" w:rsidRDefault="00F10597" w:rsidP="00155339">
      <w:pPr>
        <w:jc w:val="left"/>
        <w:rPr>
          <w:color w:val="000000" w:themeColor="text1"/>
          <w:sz w:val="24"/>
          <w:szCs w:val="24"/>
          <w:highlight w:val="yellow"/>
        </w:rPr>
      </w:pPr>
    </w:p>
    <w:tbl>
      <w:tblPr>
        <w:tblW w:w="14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6379"/>
        <w:gridCol w:w="3843"/>
      </w:tblGrid>
      <w:tr w:rsidR="005C2E20" w:rsidRPr="00415E5F" w14:paraId="167A1BD8" w14:textId="77777777" w:rsidTr="005C2E20">
        <w:trPr>
          <w:trHeight w:val="324"/>
          <w:jc w:val="center"/>
        </w:trPr>
        <w:tc>
          <w:tcPr>
            <w:tcW w:w="988" w:type="dxa"/>
            <w:shd w:val="clear" w:color="auto" w:fill="DEEAF6" w:themeFill="accent1" w:themeFillTint="33"/>
            <w:noWrap/>
          </w:tcPr>
          <w:p w14:paraId="6FF380F8" w14:textId="77777777" w:rsidR="005C2E20" w:rsidRPr="00415E5F" w:rsidRDefault="005C2E20" w:rsidP="00F10597">
            <w:pPr>
              <w:rPr>
                <w:b/>
                <w:bCs/>
                <w:sz w:val="24"/>
                <w:szCs w:val="24"/>
              </w:rPr>
            </w:pPr>
            <w:r w:rsidRPr="005C2E20">
              <w:rPr>
                <w:b/>
                <w:bCs/>
                <w:sz w:val="24"/>
                <w:szCs w:val="24"/>
              </w:rPr>
              <w:lastRenderedPageBreak/>
              <w:t>Eil. Nr.</w:t>
            </w:r>
          </w:p>
        </w:tc>
        <w:tc>
          <w:tcPr>
            <w:tcW w:w="3260" w:type="dxa"/>
            <w:shd w:val="clear" w:color="auto" w:fill="DEEAF6" w:themeFill="accent1" w:themeFillTint="33"/>
          </w:tcPr>
          <w:p w14:paraId="6BA7917E" w14:textId="77777777" w:rsidR="005C2E20" w:rsidRPr="00415E5F" w:rsidRDefault="005C2E20" w:rsidP="00F10597">
            <w:pPr>
              <w:rPr>
                <w:b/>
                <w:sz w:val="24"/>
                <w:szCs w:val="24"/>
              </w:rPr>
            </w:pPr>
            <w:r w:rsidRPr="005C2E20">
              <w:rPr>
                <w:b/>
                <w:sz w:val="24"/>
                <w:szCs w:val="24"/>
              </w:rPr>
              <w:t>Parametras</w:t>
            </w:r>
          </w:p>
        </w:tc>
        <w:tc>
          <w:tcPr>
            <w:tcW w:w="6379" w:type="dxa"/>
            <w:shd w:val="clear" w:color="auto" w:fill="DEEAF6" w:themeFill="accent1" w:themeFillTint="33"/>
          </w:tcPr>
          <w:p w14:paraId="16858217" w14:textId="77777777" w:rsidR="005C2E20" w:rsidRPr="00415E5F" w:rsidRDefault="005C2E20" w:rsidP="00F10597">
            <w:pPr>
              <w:rPr>
                <w:b/>
                <w:sz w:val="24"/>
                <w:szCs w:val="24"/>
              </w:rPr>
            </w:pPr>
            <w:r w:rsidRPr="005C2E20">
              <w:rPr>
                <w:b/>
                <w:sz w:val="24"/>
                <w:szCs w:val="24"/>
              </w:rPr>
              <w:t>Minimalūs reikalavimai, parametrai</w:t>
            </w:r>
          </w:p>
        </w:tc>
        <w:tc>
          <w:tcPr>
            <w:tcW w:w="3843" w:type="dxa"/>
            <w:shd w:val="clear" w:color="auto" w:fill="DEEAF6" w:themeFill="accent1" w:themeFillTint="33"/>
          </w:tcPr>
          <w:p w14:paraId="1ADC74D0" w14:textId="32902BED" w:rsidR="005C2E20" w:rsidRPr="00415E5F" w:rsidRDefault="00C71D87" w:rsidP="002E1240">
            <w:pPr>
              <w:rPr>
                <w:b/>
                <w:sz w:val="24"/>
                <w:szCs w:val="24"/>
              </w:rPr>
            </w:pPr>
            <w:r>
              <w:rPr>
                <w:b/>
                <w:sz w:val="24"/>
                <w:szCs w:val="24"/>
              </w:rPr>
              <w:t xml:space="preserve">Nurodomos siūlomos prekės charakteristikos (pildo Tiekėjas) </w:t>
            </w:r>
          </w:p>
        </w:tc>
      </w:tr>
      <w:tr w:rsidR="004C3F41" w:rsidRPr="00415E5F" w14:paraId="796046FF" w14:textId="77777777" w:rsidTr="00DE1990">
        <w:trPr>
          <w:trHeight w:val="324"/>
          <w:jc w:val="center"/>
        </w:trPr>
        <w:tc>
          <w:tcPr>
            <w:tcW w:w="988" w:type="dxa"/>
            <w:shd w:val="clear" w:color="auto" w:fill="DEEAF6" w:themeFill="accent1" w:themeFillTint="33"/>
            <w:noWrap/>
          </w:tcPr>
          <w:p w14:paraId="658ADD7F" w14:textId="77777777" w:rsidR="004C3F41" w:rsidRPr="005C2E20" w:rsidRDefault="004C3F41" w:rsidP="00F10597">
            <w:pPr>
              <w:rPr>
                <w:b/>
                <w:bCs/>
                <w:sz w:val="24"/>
                <w:szCs w:val="24"/>
              </w:rPr>
            </w:pPr>
            <w:r w:rsidRPr="005C2E20">
              <w:rPr>
                <w:b/>
                <w:bCs/>
                <w:sz w:val="24"/>
                <w:szCs w:val="24"/>
              </w:rPr>
              <w:t>4.1.</w:t>
            </w:r>
          </w:p>
        </w:tc>
        <w:tc>
          <w:tcPr>
            <w:tcW w:w="13482" w:type="dxa"/>
            <w:gridSpan w:val="3"/>
            <w:shd w:val="clear" w:color="auto" w:fill="DEEAF6" w:themeFill="accent1" w:themeFillTint="33"/>
            <w:vAlign w:val="center"/>
          </w:tcPr>
          <w:p w14:paraId="55D8CDE9" w14:textId="764AA86C" w:rsidR="004C3F41" w:rsidRPr="004C3F41" w:rsidRDefault="004C3F41" w:rsidP="00C55FD1">
            <w:pPr>
              <w:rPr>
                <w:sz w:val="24"/>
                <w:szCs w:val="24"/>
              </w:rPr>
            </w:pPr>
            <w:r w:rsidRPr="005C2E20">
              <w:rPr>
                <w:rFonts w:eastAsia="Calibri"/>
                <w:b/>
                <w:sz w:val="24"/>
                <w:szCs w:val="24"/>
                <w:lang w:eastAsia="en-US"/>
              </w:rPr>
              <w:t xml:space="preserve">Bendri </w:t>
            </w:r>
            <w:r>
              <w:rPr>
                <w:rFonts w:eastAsia="Calibri"/>
                <w:b/>
                <w:sz w:val="24"/>
                <w:szCs w:val="24"/>
                <w:lang w:eastAsia="en-US"/>
              </w:rPr>
              <w:t>DWDM</w:t>
            </w:r>
            <w:r w:rsidRPr="005C2E20">
              <w:rPr>
                <w:rFonts w:eastAsia="Calibri"/>
                <w:b/>
                <w:sz w:val="24"/>
                <w:szCs w:val="24"/>
                <w:lang w:eastAsia="en-US"/>
              </w:rPr>
              <w:t xml:space="preserve"> reikalavimai</w:t>
            </w:r>
          </w:p>
        </w:tc>
      </w:tr>
      <w:tr w:rsidR="00413853" w:rsidRPr="00415E5F" w14:paraId="0B31DC04" w14:textId="77777777" w:rsidTr="005C2E20">
        <w:trPr>
          <w:trHeight w:val="324"/>
          <w:jc w:val="center"/>
        </w:trPr>
        <w:tc>
          <w:tcPr>
            <w:tcW w:w="988" w:type="dxa"/>
            <w:shd w:val="clear" w:color="auto" w:fill="auto"/>
            <w:noWrap/>
          </w:tcPr>
          <w:p w14:paraId="7D909F4A" w14:textId="77777777" w:rsidR="00413853" w:rsidRPr="00415E5F" w:rsidRDefault="005C2E20" w:rsidP="005C2E20">
            <w:pPr>
              <w:rPr>
                <w:bCs/>
                <w:sz w:val="24"/>
                <w:szCs w:val="24"/>
              </w:rPr>
            </w:pPr>
            <w:r>
              <w:rPr>
                <w:bCs/>
                <w:sz w:val="24"/>
                <w:szCs w:val="24"/>
              </w:rPr>
              <w:t>4</w:t>
            </w:r>
            <w:r w:rsidR="00413853" w:rsidRPr="00415E5F">
              <w:rPr>
                <w:bCs/>
                <w:sz w:val="24"/>
                <w:szCs w:val="24"/>
              </w:rPr>
              <w:t>.1.</w:t>
            </w:r>
          </w:p>
        </w:tc>
        <w:tc>
          <w:tcPr>
            <w:tcW w:w="3260" w:type="dxa"/>
            <w:vAlign w:val="center"/>
          </w:tcPr>
          <w:p w14:paraId="303BE76C" w14:textId="77777777" w:rsidR="00413853" w:rsidRPr="005C2E20" w:rsidRDefault="00413853" w:rsidP="00F10597">
            <w:pPr>
              <w:rPr>
                <w:sz w:val="24"/>
                <w:szCs w:val="24"/>
              </w:rPr>
            </w:pPr>
            <w:r w:rsidRPr="005C2E20">
              <w:rPr>
                <w:rFonts w:eastAsia="Calibri"/>
                <w:sz w:val="24"/>
                <w:szCs w:val="24"/>
                <w:lang w:eastAsia="en-US"/>
              </w:rPr>
              <w:t>Korpusas</w:t>
            </w:r>
          </w:p>
        </w:tc>
        <w:tc>
          <w:tcPr>
            <w:tcW w:w="6379" w:type="dxa"/>
            <w:vAlign w:val="center"/>
          </w:tcPr>
          <w:p w14:paraId="0529F8B9" w14:textId="77777777" w:rsidR="00413853" w:rsidRPr="005C2E20" w:rsidRDefault="00413853" w:rsidP="00F10597">
            <w:pPr>
              <w:rPr>
                <w:sz w:val="24"/>
                <w:szCs w:val="24"/>
              </w:rPr>
            </w:pPr>
            <w:r w:rsidRPr="005C2E20">
              <w:rPr>
                <w:rFonts w:eastAsia="Calibri"/>
                <w:sz w:val="24"/>
                <w:szCs w:val="24"/>
                <w:lang w:eastAsia="en-US"/>
              </w:rPr>
              <w:t xml:space="preserve">Montuojamas į 19“ komutacinę spintą. </w:t>
            </w:r>
            <w:r w:rsidRPr="005C2E20">
              <w:rPr>
                <w:sz w:val="24"/>
                <w:szCs w:val="24"/>
                <w:lang w:eastAsia="en-US"/>
              </w:rPr>
              <w:t>Turi būti pateikiamas su visais montavimui reikalingais priedais.</w:t>
            </w:r>
          </w:p>
        </w:tc>
        <w:tc>
          <w:tcPr>
            <w:tcW w:w="3843" w:type="dxa"/>
          </w:tcPr>
          <w:p w14:paraId="3637868F" w14:textId="77777777" w:rsidR="00413853" w:rsidRPr="00415E5F" w:rsidRDefault="00413853" w:rsidP="00F10597">
            <w:pPr>
              <w:rPr>
                <w:rFonts w:eastAsia="Calibri"/>
                <w:sz w:val="24"/>
                <w:szCs w:val="24"/>
                <w:lang w:eastAsia="en-US"/>
              </w:rPr>
            </w:pPr>
          </w:p>
        </w:tc>
      </w:tr>
      <w:tr w:rsidR="005C2E20" w:rsidRPr="00415E5F" w14:paraId="2177F3D7" w14:textId="77777777" w:rsidTr="00EC0D7C">
        <w:trPr>
          <w:trHeight w:val="324"/>
          <w:jc w:val="center"/>
        </w:trPr>
        <w:tc>
          <w:tcPr>
            <w:tcW w:w="988" w:type="dxa"/>
            <w:shd w:val="clear" w:color="auto" w:fill="auto"/>
            <w:noWrap/>
          </w:tcPr>
          <w:p w14:paraId="12D2448C" w14:textId="77777777" w:rsidR="005C2E20" w:rsidRPr="00415E5F" w:rsidRDefault="005C2E20" w:rsidP="005C2E20">
            <w:pPr>
              <w:rPr>
                <w:bCs/>
                <w:sz w:val="24"/>
                <w:szCs w:val="24"/>
              </w:rPr>
            </w:pPr>
            <w:r>
              <w:rPr>
                <w:bCs/>
                <w:sz w:val="24"/>
                <w:szCs w:val="24"/>
              </w:rPr>
              <w:t>4.2</w:t>
            </w:r>
            <w:r w:rsidR="004F02D6">
              <w:rPr>
                <w:bCs/>
                <w:sz w:val="24"/>
                <w:szCs w:val="24"/>
              </w:rPr>
              <w:t>.</w:t>
            </w:r>
          </w:p>
        </w:tc>
        <w:tc>
          <w:tcPr>
            <w:tcW w:w="3260" w:type="dxa"/>
            <w:shd w:val="clear" w:color="auto" w:fill="auto"/>
          </w:tcPr>
          <w:p w14:paraId="279C6017" w14:textId="77777777" w:rsidR="005C2E20" w:rsidRPr="005C2E20" w:rsidRDefault="005C2E20" w:rsidP="005C2E20">
            <w:pPr>
              <w:rPr>
                <w:sz w:val="24"/>
                <w:szCs w:val="24"/>
              </w:rPr>
            </w:pPr>
            <w:r w:rsidRPr="005C2E20">
              <w:rPr>
                <w:rFonts w:eastAsia="Calibri"/>
                <w:sz w:val="24"/>
                <w:szCs w:val="24"/>
                <w:lang w:eastAsia="en-US"/>
              </w:rPr>
              <w:t>Aukštis</w:t>
            </w:r>
            <w:r>
              <w:rPr>
                <w:rFonts w:eastAsia="Calibri"/>
                <w:sz w:val="24"/>
                <w:szCs w:val="24"/>
                <w:lang w:eastAsia="en-US"/>
              </w:rPr>
              <w:t>,</w:t>
            </w:r>
            <w:r w:rsidRPr="005C2E20">
              <w:rPr>
                <w:sz w:val="24"/>
                <w:szCs w:val="24"/>
              </w:rPr>
              <w:t xml:space="preserve"> </w:t>
            </w:r>
            <w:r>
              <w:rPr>
                <w:sz w:val="24"/>
                <w:szCs w:val="24"/>
              </w:rPr>
              <w:t>b</w:t>
            </w:r>
            <w:r w:rsidRPr="005C2E20">
              <w:rPr>
                <w:sz w:val="24"/>
                <w:szCs w:val="24"/>
              </w:rPr>
              <w:t>endras įrangos kiekis per lokaciją</w:t>
            </w:r>
          </w:p>
        </w:tc>
        <w:tc>
          <w:tcPr>
            <w:tcW w:w="6379" w:type="dxa"/>
            <w:shd w:val="clear" w:color="auto" w:fill="auto"/>
          </w:tcPr>
          <w:p w14:paraId="351F12CB" w14:textId="77777777" w:rsidR="005C2E20" w:rsidRPr="00A22C86" w:rsidRDefault="007A12A0" w:rsidP="00A22C86">
            <w:pPr>
              <w:rPr>
                <w:sz w:val="24"/>
                <w:szCs w:val="24"/>
              </w:rPr>
            </w:pPr>
            <w:r w:rsidRPr="00A22C86">
              <w:rPr>
                <w:rFonts w:eastAsia="Calibri"/>
                <w:sz w:val="24"/>
                <w:szCs w:val="24"/>
                <w:lang w:eastAsia="en-US"/>
              </w:rPr>
              <w:t>Kryžkalnyje, Telšiuose ir Ukmergėje n</w:t>
            </w:r>
            <w:r w:rsidR="00B34A6C" w:rsidRPr="00A22C86">
              <w:rPr>
                <w:rFonts w:eastAsia="Calibri"/>
                <w:sz w:val="24"/>
                <w:szCs w:val="24"/>
                <w:lang w:eastAsia="en-US"/>
              </w:rPr>
              <w:t>e daugiau kaip</w:t>
            </w:r>
            <w:r w:rsidR="005C2E20" w:rsidRPr="00A22C86">
              <w:rPr>
                <w:sz w:val="24"/>
                <w:szCs w:val="24"/>
              </w:rPr>
              <w:t xml:space="preserve"> </w:t>
            </w:r>
            <w:r w:rsidRPr="00211165">
              <w:rPr>
                <w:sz w:val="24"/>
                <w:szCs w:val="24"/>
              </w:rPr>
              <w:t>4</w:t>
            </w:r>
            <w:r w:rsidR="005C2E20" w:rsidRPr="00A22C86">
              <w:rPr>
                <w:sz w:val="24"/>
                <w:szCs w:val="24"/>
              </w:rPr>
              <w:t xml:space="preserve"> U (</w:t>
            </w:r>
            <w:r w:rsidR="00AF6861">
              <w:rPr>
                <w:sz w:val="24"/>
                <w:szCs w:val="24"/>
              </w:rPr>
              <w:t xml:space="preserve">angl. </w:t>
            </w:r>
            <w:r w:rsidR="005C2E20" w:rsidRPr="00A22C86">
              <w:rPr>
                <w:sz w:val="24"/>
                <w:szCs w:val="24"/>
              </w:rPr>
              <w:t>rack unit) per lokaciją</w:t>
            </w:r>
            <w:r w:rsidR="00B34A6C" w:rsidRPr="00A22C86">
              <w:rPr>
                <w:sz w:val="24"/>
                <w:szCs w:val="24"/>
              </w:rPr>
              <w:t>.</w:t>
            </w:r>
          </w:p>
          <w:p w14:paraId="0420D7AE" w14:textId="77777777" w:rsidR="007A12A0" w:rsidRPr="00A22C86" w:rsidRDefault="007A12A0" w:rsidP="00A22C86">
            <w:pPr>
              <w:rPr>
                <w:sz w:val="24"/>
                <w:szCs w:val="24"/>
                <w:highlight w:val="yellow"/>
              </w:rPr>
            </w:pPr>
            <w:r w:rsidRPr="00A22C86">
              <w:rPr>
                <w:sz w:val="24"/>
                <w:szCs w:val="24"/>
              </w:rPr>
              <w:t>Kituose mazguose ne daugiau kaip 21 U (</w:t>
            </w:r>
            <w:r w:rsidR="00AF6861">
              <w:rPr>
                <w:sz w:val="24"/>
                <w:szCs w:val="24"/>
              </w:rPr>
              <w:t xml:space="preserve">angl. </w:t>
            </w:r>
            <w:r w:rsidRPr="00A22C86">
              <w:rPr>
                <w:sz w:val="24"/>
                <w:szCs w:val="24"/>
              </w:rPr>
              <w:t>rack unit) per lokaciją</w:t>
            </w:r>
            <w:r w:rsidRPr="007A12A0">
              <w:rPr>
                <w:sz w:val="24"/>
                <w:szCs w:val="24"/>
              </w:rPr>
              <w:t>.</w:t>
            </w:r>
          </w:p>
        </w:tc>
        <w:tc>
          <w:tcPr>
            <w:tcW w:w="3843" w:type="dxa"/>
            <w:shd w:val="clear" w:color="auto" w:fill="auto"/>
          </w:tcPr>
          <w:p w14:paraId="7AFEF132" w14:textId="77777777" w:rsidR="005C2E20" w:rsidRPr="00415E5F" w:rsidRDefault="005C2E20" w:rsidP="005C2E20">
            <w:pPr>
              <w:rPr>
                <w:rFonts w:eastAsia="Calibri"/>
                <w:sz w:val="24"/>
                <w:szCs w:val="24"/>
                <w:lang w:eastAsia="en-US"/>
              </w:rPr>
            </w:pPr>
          </w:p>
        </w:tc>
      </w:tr>
      <w:tr w:rsidR="00BB4A07" w:rsidRPr="00415E5F" w14:paraId="52EE49EC" w14:textId="77777777" w:rsidTr="00EC0D7C">
        <w:trPr>
          <w:trHeight w:val="324"/>
          <w:jc w:val="center"/>
        </w:trPr>
        <w:tc>
          <w:tcPr>
            <w:tcW w:w="988" w:type="dxa"/>
            <w:shd w:val="clear" w:color="auto" w:fill="auto"/>
            <w:noWrap/>
          </w:tcPr>
          <w:p w14:paraId="11D24F82" w14:textId="77777777" w:rsidR="00BB4A07" w:rsidRDefault="004F02D6" w:rsidP="00BB4A07">
            <w:pPr>
              <w:rPr>
                <w:bCs/>
                <w:sz w:val="24"/>
                <w:szCs w:val="24"/>
              </w:rPr>
            </w:pPr>
            <w:r>
              <w:rPr>
                <w:bCs/>
                <w:sz w:val="24"/>
                <w:szCs w:val="24"/>
              </w:rPr>
              <w:t>4.3.</w:t>
            </w:r>
          </w:p>
        </w:tc>
        <w:tc>
          <w:tcPr>
            <w:tcW w:w="3260" w:type="dxa"/>
            <w:vAlign w:val="center"/>
          </w:tcPr>
          <w:p w14:paraId="4C40DDE1" w14:textId="77777777" w:rsidR="00BB4A07" w:rsidRPr="00415E5F" w:rsidRDefault="00BB4A07" w:rsidP="00BB4A07">
            <w:pPr>
              <w:rPr>
                <w:sz w:val="24"/>
                <w:szCs w:val="24"/>
              </w:rPr>
            </w:pPr>
            <w:r w:rsidRPr="00415E5F">
              <w:rPr>
                <w:rFonts w:eastAsia="Calibri"/>
                <w:sz w:val="24"/>
                <w:szCs w:val="24"/>
                <w:lang w:eastAsia="en-US"/>
              </w:rPr>
              <w:t>Dubliuoti maitinimo šaltiniai</w:t>
            </w:r>
          </w:p>
        </w:tc>
        <w:tc>
          <w:tcPr>
            <w:tcW w:w="6379" w:type="dxa"/>
            <w:vAlign w:val="center"/>
          </w:tcPr>
          <w:p w14:paraId="6F8CEEA8" w14:textId="77777777" w:rsidR="00BB4A07" w:rsidRPr="00415E5F" w:rsidRDefault="00BB4A07" w:rsidP="00BB4A07">
            <w:pPr>
              <w:rPr>
                <w:sz w:val="24"/>
                <w:szCs w:val="24"/>
              </w:rPr>
            </w:pPr>
            <w:r w:rsidRPr="00415E5F">
              <w:rPr>
                <w:rFonts w:eastAsia="Calibri"/>
                <w:sz w:val="24"/>
                <w:szCs w:val="24"/>
                <w:lang w:eastAsia="en-US"/>
              </w:rPr>
              <w:t xml:space="preserve">Ne mažiau kaip </w:t>
            </w:r>
            <w:r>
              <w:rPr>
                <w:rFonts w:eastAsia="Calibri"/>
                <w:sz w:val="24"/>
                <w:szCs w:val="24"/>
                <w:lang w:eastAsia="en-US"/>
              </w:rPr>
              <w:t>du</w:t>
            </w:r>
            <w:r w:rsidRPr="00415E5F">
              <w:rPr>
                <w:rFonts w:eastAsia="Calibri"/>
                <w:sz w:val="24"/>
                <w:szCs w:val="24"/>
                <w:lang w:eastAsia="en-US"/>
              </w:rPr>
              <w:t xml:space="preserve"> maitinimo šaltiniai. Vienam iš jų sugedus, įranga turi veikti toliau. Turi būti galimybė pakeisti maitinimo šaltinį veikiančioje įrangoje (angl. hot-swapping).</w:t>
            </w:r>
          </w:p>
        </w:tc>
        <w:tc>
          <w:tcPr>
            <w:tcW w:w="3843" w:type="dxa"/>
            <w:shd w:val="clear" w:color="auto" w:fill="auto"/>
          </w:tcPr>
          <w:p w14:paraId="0CAC8EC8" w14:textId="77777777" w:rsidR="00BB4A07" w:rsidRPr="00415E5F" w:rsidRDefault="00BB4A07" w:rsidP="00BB4A07">
            <w:pPr>
              <w:rPr>
                <w:rFonts w:eastAsia="Calibri"/>
                <w:sz w:val="24"/>
                <w:szCs w:val="24"/>
                <w:lang w:eastAsia="en-US"/>
              </w:rPr>
            </w:pPr>
          </w:p>
        </w:tc>
      </w:tr>
      <w:tr w:rsidR="00BB4A07" w:rsidRPr="00415E5F" w14:paraId="1B2754C1" w14:textId="77777777" w:rsidTr="00EC0D7C">
        <w:trPr>
          <w:trHeight w:val="324"/>
          <w:jc w:val="center"/>
        </w:trPr>
        <w:tc>
          <w:tcPr>
            <w:tcW w:w="988" w:type="dxa"/>
            <w:shd w:val="clear" w:color="auto" w:fill="auto"/>
            <w:noWrap/>
          </w:tcPr>
          <w:p w14:paraId="1A96D693" w14:textId="77777777" w:rsidR="00BB4A07" w:rsidRDefault="004F02D6" w:rsidP="00BB4A07">
            <w:pPr>
              <w:rPr>
                <w:bCs/>
                <w:sz w:val="24"/>
                <w:szCs w:val="24"/>
              </w:rPr>
            </w:pPr>
            <w:r w:rsidRPr="004F02D6">
              <w:rPr>
                <w:bCs/>
                <w:sz w:val="24"/>
                <w:szCs w:val="24"/>
              </w:rPr>
              <w:t>4.</w:t>
            </w:r>
            <w:r>
              <w:rPr>
                <w:bCs/>
                <w:sz w:val="24"/>
                <w:szCs w:val="24"/>
              </w:rPr>
              <w:t>4.</w:t>
            </w:r>
          </w:p>
        </w:tc>
        <w:tc>
          <w:tcPr>
            <w:tcW w:w="3260" w:type="dxa"/>
            <w:vAlign w:val="center"/>
          </w:tcPr>
          <w:p w14:paraId="27B29833" w14:textId="77777777" w:rsidR="00BB4A07" w:rsidRPr="00415E5F" w:rsidRDefault="00BB4A07" w:rsidP="00BB4A07">
            <w:pPr>
              <w:rPr>
                <w:sz w:val="24"/>
                <w:szCs w:val="24"/>
              </w:rPr>
            </w:pPr>
            <w:r w:rsidRPr="00415E5F">
              <w:rPr>
                <w:rFonts w:eastAsia="Calibri"/>
                <w:sz w:val="24"/>
                <w:szCs w:val="24"/>
                <w:lang w:eastAsia="en-US"/>
              </w:rPr>
              <w:t>Aušinimas</w:t>
            </w:r>
          </w:p>
        </w:tc>
        <w:tc>
          <w:tcPr>
            <w:tcW w:w="6379" w:type="dxa"/>
            <w:vAlign w:val="center"/>
          </w:tcPr>
          <w:p w14:paraId="0985AB5B" w14:textId="77777777" w:rsidR="00BB4A07" w:rsidRPr="00415E5F" w:rsidRDefault="00BB4A07" w:rsidP="00BB4A07">
            <w:pPr>
              <w:rPr>
                <w:sz w:val="24"/>
                <w:szCs w:val="24"/>
              </w:rPr>
            </w:pPr>
            <w:r w:rsidRPr="00415E5F">
              <w:rPr>
                <w:rFonts w:eastAsia="Calibri"/>
                <w:sz w:val="24"/>
                <w:szCs w:val="24"/>
                <w:lang w:eastAsia="en-US"/>
              </w:rPr>
              <w:t xml:space="preserve">Ne mažiau, kaip </w:t>
            </w:r>
            <w:r>
              <w:rPr>
                <w:rFonts w:eastAsia="Calibri"/>
                <w:sz w:val="24"/>
                <w:szCs w:val="24"/>
                <w:lang w:eastAsia="en-US"/>
              </w:rPr>
              <w:t>du</w:t>
            </w:r>
            <w:r w:rsidRPr="00415E5F">
              <w:rPr>
                <w:rFonts w:eastAsia="Calibri"/>
                <w:sz w:val="24"/>
                <w:szCs w:val="24"/>
                <w:lang w:eastAsia="en-US"/>
              </w:rPr>
              <w:t xml:space="preserve"> aušinimo ventiliatoriai. Vienam iš jų sugedus, įranga turi veikti toliau. Turi būti galimybė pakeisti ventiliatorių veikiančioje įrangoje (angl. hot-swapping).</w:t>
            </w:r>
          </w:p>
        </w:tc>
        <w:tc>
          <w:tcPr>
            <w:tcW w:w="3843" w:type="dxa"/>
            <w:shd w:val="clear" w:color="auto" w:fill="auto"/>
          </w:tcPr>
          <w:p w14:paraId="680B78D4" w14:textId="77777777" w:rsidR="00BB4A07" w:rsidRPr="00415E5F" w:rsidRDefault="00BB4A07" w:rsidP="00BB4A07">
            <w:pPr>
              <w:rPr>
                <w:rFonts w:eastAsia="Calibri"/>
                <w:sz w:val="24"/>
                <w:szCs w:val="24"/>
                <w:lang w:eastAsia="en-US"/>
              </w:rPr>
            </w:pPr>
          </w:p>
        </w:tc>
      </w:tr>
      <w:tr w:rsidR="00BB4A07" w:rsidRPr="00415E5F" w14:paraId="082ED96D" w14:textId="77777777" w:rsidTr="00EC0D7C">
        <w:trPr>
          <w:trHeight w:val="324"/>
          <w:jc w:val="center"/>
        </w:trPr>
        <w:tc>
          <w:tcPr>
            <w:tcW w:w="988" w:type="dxa"/>
            <w:shd w:val="clear" w:color="auto" w:fill="auto"/>
            <w:noWrap/>
          </w:tcPr>
          <w:p w14:paraId="4EEB2DA1" w14:textId="77777777" w:rsidR="00BB4A07" w:rsidRDefault="004F02D6" w:rsidP="00BB4A07">
            <w:pPr>
              <w:rPr>
                <w:bCs/>
                <w:sz w:val="24"/>
                <w:szCs w:val="24"/>
              </w:rPr>
            </w:pPr>
            <w:r w:rsidRPr="004F02D6">
              <w:rPr>
                <w:bCs/>
                <w:sz w:val="24"/>
                <w:szCs w:val="24"/>
              </w:rPr>
              <w:t>4.</w:t>
            </w:r>
            <w:r>
              <w:rPr>
                <w:bCs/>
                <w:sz w:val="24"/>
                <w:szCs w:val="24"/>
              </w:rPr>
              <w:t>5.</w:t>
            </w:r>
          </w:p>
        </w:tc>
        <w:tc>
          <w:tcPr>
            <w:tcW w:w="3260" w:type="dxa"/>
            <w:vAlign w:val="center"/>
          </w:tcPr>
          <w:p w14:paraId="2F425833" w14:textId="77777777" w:rsidR="00BB4A07" w:rsidRPr="00415E5F" w:rsidRDefault="00BB4A07" w:rsidP="00BB4A07">
            <w:pPr>
              <w:rPr>
                <w:rFonts w:eastAsia="Calibri"/>
                <w:sz w:val="24"/>
                <w:szCs w:val="24"/>
                <w:lang w:eastAsia="en-US"/>
              </w:rPr>
            </w:pPr>
            <w:r w:rsidRPr="00415E5F">
              <w:rPr>
                <w:rFonts w:eastAsia="Calibri"/>
                <w:sz w:val="24"/>
                <w:szCs w:val="24"/>
                <w:lang w:eastAsia="en-US"/>
              </w:rPr>
              <w:t>Fizinės terpės modulių keitimas neišjungiant maitinimo</w:t>
            </w:r>
          </w:p>
        </w:tc>
        <w:tc>
          <w:tcPr>
            <w:tcW w:w="6379" w:type="dxa"/>
            <w:vAlign w:val="center"/>
          </w:tcPr>
          <w:p w14:paraId="1F3E66C9" w14:textId="77777777" w:rsidR="00BB4A07" w:rsidRPr="00415E5F" w:rsidRDefault="00BB4A07" w:rsidP="00BB4A07">
            <w:pPr>
              <w:rPr>
                <w:rFonts w:eastAsia="Calibri"/>
                <w:sz w:val="24"/>
                <w:szCs w:val="24"/>
                <w:lang w:eastAsia="en-US"/>
              </w:rPr>
            </w:pPr>
            <w:r w:rsidRPr="00415E5F">
              <w:rPr>
                <w:rFonts w:eastAsia="Calibri"/>
                <w:sz w:val="24"/>
                <w:szCs w:val="24"/>
                <w:lang w:eastAsia="en-US"/>
              </w:rPr>
              <w:t>Būtina</w:t>
            </w:r>
          </w:p>
        </w:tc>
        <w:tc>
          <w:tcPr>
            <w:tcW w:w="3843" w:type="dxa"/>
            <w:shd w:val="clear" w:color="auto" w:fill="auto"/>
          </w:tcPr>
          <w:p w14:paraId="37F9E0B9" w14:textId="77777777" w:rsidR="00BB4A07" w:rsidRPr="00415E5F" w:rsidRDefault="00BB4A07" w:rsidP="00BB4A07">
            <w:pPr>
              <w:rPr>
                <w:rFonts w:eastAsia="Calibri"/>
                <w:sz w:val="24"/>
                <w:szCs w:val="24"/>
                <w:lang w:eastAsia="en-US"/>
              </w:rPr>
            </w:pPr>
          </w:p>
        </w:tc>
      </w:tr>
      <w:tr w:rsidR="005C2E20" w:rsidRPr="00415E5F" w14:paraId="506CC6DC" w14:textId="77777777" w:rsidTr="005C2E20">
        <w:trPr>
          <w:trHeight w:val="324"/>
          <w:jc w:val="center"/>
        </w:trPr>
        <w:tc>
          <w:tcPr>
            <w:tcW w:w="988" w:type="dxa"/>
            <w:shd w:val="clear" w:color="auto" w:fill="auto"/>
            <w:noWrap/>
          </w:tcPr>
          <w:p w14:paraId="0857D144" w14:textId="77777777" w:rsidR="005C2E20" w:rsidRPr="00415E5F" w:rsidRDefault="004F02D6" w:rsidP="00F10597">
            <w:pPr>
              <w:rPr>
                <w:bCs/>
                <w:sz w:val="24"/>
                <w:szCs w:val="24"/>
              </w:rPr>
            </w:pPr>
            <w:r w:rsidRPr="004F02D6">
              <w:rPr>
                <w:bCs/>
                <w:sz w:val="24"/>
                <w:szCs w:val="24"/>
              </w:rPr>
              <w:t>4.</w:t>
            </w:r>
            <w:r>
              <w:rPr>
                <w:bCs/>
                <w:sz w:val="24"/>
                <w:szCs w:val="24"/>
              </w:rPr>
              <w:t>6.</w:t>
            </w:r>
          </w:p>
        </w:tc>
        <w:tc>
          <w:tcPr>
            <w:tcW w:w="3260" w:type="dxa"/>
            <w:vAlign w:val="center"/>
          </w:tcPr>
          <w:p w14:paraId="2C03C6B1" w14:textId="77777777" w:rsidR="005C2E20" w:rsidRPr="005C2E20" w:rsidRDefault="00B34A6C" w:rsidP="00F10597">
            <w:pPr>
              <w:rPr>
                <w:rFonts w:eastAsia="Calibri"/>
                <w:sz w:val="24"/>
                <w:szCs w:val="24"/>
                <w:lang w:eastAsia="en-US"/>
              </w:rPr>
            </w:pPr>
            <w:r w:rsidRPr="00B34A6C">
              <w:rPr>
                <w:rFonts w:eastAsia="Calibri"/>
                <w:sz w:val="24"/>
                <w:szCs w:val="24"/>
                <w:lang w:eastAsia="en-US"/>
              </w:rPr>
              <w:t>Topologija, architektūra, funkcionalumas</w:t>
            </w:r>
          </w:p>
        </w:tc>
        <w:tc>
          <w:tcPr>
            <w:tcW w:w="6379" w:type="dxa"/>
            <w:vAlign w:val="center"/>
          </w:tcPr>
          <w:p w14:paraId="27EA357D" w14:textId="77777777" w:rsidR="00B34A6C" w:rsidRPr="00B34A6C" w:rsidRDefault="00B34A6C" w:rsidP="00B34A6C">
            <w:pPr>
              <w:rPr>
                <w:rFonts w:eastAsia="Calibri"/>
                <w:sz w:val="24"/>
                <w:szCs w:val="24"/>
                <w:lang w:eastAsia="en-US"/>
              </w:rPr>
            </w:pPr>
            <w:r w:rsidRPr="00B34A6C">
              <w:rPr>
                <w:rFonts w:eastAsia="Calibri"/>
                <w:sz w:val="24"/>
                <w:szCs w:val="24"/>
                <w:lang w:eastAsia="en-US"/>
              </w:rPr>
              <w:t>DWDM sistema turi  būti žiedo topologijos.</w:t>
            </w:r>
          </w:p>
          <w:p w14:paraId="5F12D74C" w14:textId="77777777" w:rsidR="00B34A6C" w:rsidRPr="00B34A6C" w:rsidRDefault="00B34A6C" w:rsidP="00B34A6C">
            <w:pPr>
              <w:rPr>
                <w:rFonts w:eastAsia="Calibri"/>
                <w:sz w:val="24"/>
                <w:szCs w:val="24"/>
                <w:lang w:eastAsia="en-US"/>
              </w:rPr>
            </w:pPr>
            <w:r w:rsidRPr="00B34A6C">
              <w:rPr>
                <w:rFonts w:eastAsia="Calibri"/>
                <w:sz w:val="24"/>
                <w:szCs w:val="24"/>
                <w:lang w:eastAsia="en-US"/>
              </w:rPr>
              <w:t xml:space="preserve">DWDM sistema turi būti pagrįsta ROADM  architektūra, be fiksuotų demultiplekserių. </w:t>
            </w:r>
          </w:p>
          <w:p w14:paraId="70DA651C" w14:textId="1E96BB31" w:rsidR="00B34A6C" w:rsidRPr="00B34A6C" w:rsidRDefault="00B34A6C" w:rsidP="00B34A6C">
            <w:pPr>
              <w:rPr>
                <w:rFonts w:eastAsia="Calibri"/>
                <w:sz w:val="24"/>
                <w:szCs w:val="24"/>
                <w:lang w:eastAsia="en-US"/>
              </w:rPr>
            </w:pPr>
            <w:r w:rsidRPr="00B34A6C">
              <w:rPr>
                <w:rFonts w:eastAsia="Calibri"/>
                <w:sz w:val="24"/>
                <w:szCs w:val="24"/>
                <w:lang w:eastAsia="en-US"/>
              </w:rPr>
              <w:t>DWDM sistema turi palaikykti ROADM funkcionalum</w:t>
            </w:r>
            <w:r w:rsidR="001F2337">
              <w:rPr>
                <w:rFonts w:eastAsia="Calibri"/>
                <w:sz w:val="24"/>
                <w:szCs w:val="24"/>
                <w:lang w:eastAsia="en-US"/>
              </w:rPr>
              <w:t>ą</w:t>
            </w:r>
            <w:r w:rsidRPr="00B34A6C">
              <w:rPr>
                <w:rFonts w:eastAsia="Calibri"/>
                <w:sz w:val="24"/>
                <w:szCs w:val="24"/>
                <w:lang w:eastAsia="en-US"/>
              </w:rPr>
              <w:t>:</w:t>
            </w:r>
          </w:p>
          <w:p w14:paraId="17B79FFD" w14:textId="7ABC10D8" w:rsidR="005C2E20" w:rsidRPr="005C2E20" w:rsidRDefault="00B34A6C" w:rsidP="001F2337">
            <w:pPr>
              <w:rPr>
                <w:rFonts w:eastAsia="Calibri"/>
                <w:sz w:val="24"/>
                <w:szCs w:val="24"/>
                <w:lang w:eastAsia="en-US"/>
              </w:rPr>
            </w:pPr>
            <w:r w:rsidRPr="00B34A6C">
              <w:rPr>
                <w:rFonts w:eastAsia="Calibri"/>
                <w:sz w:val="24"/>
                <w:szCs w:val="24"/>
                <w:lang w:eastAsia="en-US"/>
              </w:rPr>
              <w:t>-</w:t>
            </w:r>
            <w:r w:rsidRPr="00B34A6C">
              <w:rPr>
                <w:rFonts w:eastAsia="Calibri"/>
                <w:sz w:val="24"/>
                <w:szCs w:val="24"/>
                <w:lang w:eastAsia="en-US"/>
              </w:rPr>
              <w:tab/>
              <w:t>Colorless flexgrid (C-F)</w:t>
            </w:r>
            <w:r w:rsidR="001F2337">
              <w:rPr>
                <w:rFonts w:eastAsia="Calibri"/>
                <w:sz w:val="24"/>
                <w:szCs w:val="24"/>
                <w:lang w:eastAsia="en-US"/>
              </w:rPr>
              <w:t>.</w:t>
            </w:r>
          </w:p>
        </w:tc>
        <w:tc>
          <w:tcPr>
            <w:tcW w:w="3843" w:type="dxa"/>
          </w:tcPr>
          <w:p w14:paraId="7A8160D5" w14:textId="77777777" w:rsidR="005C2E20" w:rsidRPr="00415E5F" w:rsidRDefault="005C2E20" w:rsidP="00F10597">
            <w:pPr>
              <w:rPr>
                <w:rFonts w:eastAsia="Calibri"/>
                <w:sz w:val="24"/>
                <w:szCs w:val="24"/>
                <w:lang w:eastAsia="en-US"/>
              </w:rPr>
            </w:pPr>
          </w:p>
        </w:tc>
      </w:tr>
      <w:tr w:rsidR="00B34A6C" w:rsidRPr="00415E5F" w14:paraId="44E24C7D" w14:textId="77777777" w:rsidTr="005C2E20">
        <w:trPr>
          <w:trHeight w:val="324"/>
          <w:jc w:val="center"/>
        </w:trPr>
        <w:tc>
          <w:tcPr>
            <w:tcW w:w="988" w:type="dxa"/>
            <w:shd w:val="clear" w:color="auto" w:fill="auto"/>
            <w:noWrap/>
          </w:tcPr>
          <w:p w14:paraId="7815CCF2" w14:textId="77777777" w:rsidR="00B34A6C" w:rsidRPr="00415E5F" w:rsidRDefault="004F02D6" w:rsidP="00F10597">
            <w:pPr>
              <w:rPr>
                <w:bCs/>
                <w:sz w:val="24"/>
                <w:szCs w:val="24"/>
              </w:rPr>
            </w:pPr>
            <w:r w:rsidRPr="004F02D6">
              <w:rPr>
                <w:bCs/>
                <w:sz w:val="24"/>
                <w:szCs w:val="24"/>
              </w:rPr>
              <w:t>4.</w:t>
            </w:r>
            <w:r>
              <w:rPr>
                <w:bCs/>
                <w:sz w:val="24"/>
                <w:szCs w:val="24"/>
              </w:rPr>
              <w:t>7.</w:t>
            </w:r>
          </w:p>
        </w:tc>
        <w:tc>
          <w:tcPr>
            <w:tcW w:w="3260" w:type="dxa"/>
            <w:vAlign w:val="center"/>
          </w:tcPr>
          <w:p w14:paraId="776456BF" w14:textId="77777777" w:rsidR="00B34A6C" w:rsidRPr="005C2E20" w:rsidRDefault="00B34A6C" w:rsidP="00F10597">
            <w:pPr>
              <w:rPr>
                <w:rFonts w:eastAsia="Calibri"/>
                <w:sz w:val="24"/>
                <w:szCs w:val="24"/>
                <w:lang w:eastAsia="en-US"/>
              </w:rPr>
            </w:pPr>
            <w:r w:rsidRPr="00B34A6C">
              <w:rPr>
                <w:rFonts w:eastAsia="Calibri"/>
                <w:sz w:val="24"/>
                <w:szCs w:val="24"/>
                <w:lang w:eastAsia="en-US"/>
              </w:rPr>
              <w:t>Transponderių reikalavimai</w:t>
            </w:r>
          </w:p>
        </w:tc>
        <w:tc>
          <w:tcPr>
            <w:tcW w:w="6379" w:type="dxa"/>
            <w:vAlign w:val="center"/>
          </w:tcPr>
          <w:p w14:paraId="5F60E0E2" w14:textId="235CC568" w:rsidR="00B34A6C" w:rsidRPr="00B34A6C" w:rsidRDefault="00B34A6C" w:rsidP="00B34A6C">
            <w:pPr>
              <w:rPr>
                <w:rFonts w:eastAsia="Calibri"/>
                <w:sz w:val="24"/>
                <w:szCs w:val="24"/>
                <w:lang w:eastAsia="en-US"/>
              </w:rPr>
            </w:pPr>
            <w:r w:rsidRPr="00B34A6C">
              <w:rPr>
                <w:rFonts w:eastAsia="Calibri"/>
                <w:sz w:val="24"/>
                <w:szCs w:val="24"/>
                <w:lang w:eastAsia="en-US"/>
              </w:rPr>
              <w:t>Visi transponderiai DWDM sistema turi  atitikti ITU-T G.709   reikalavimus</w:t>
            </w:r>
            <w:r w:rsidR="005A0C85">
              <w:rPr>
                <w:rFonts w:eastAsia="Calibri"/>
                <w:sz w:val="24"/>
                <w:szCs w:val="24"/>
                <w:lang w:eastAsia="en-US"/>
              </w:rPr>
              <w:t xml:space="preserve"> arba lygiaverčius reikalavimus</w:t>
            </w:r>
          </w:p>
          <w:p w14:paraId="22A035EA" w14:textId="77777777" w:rsidR="00B34A6C" w:rsidRPr="00B34A6C" w:rsidRDefault="00B34A6C" w:rsidP="00B34A6C">
            <w:pPr>
              <w:rPr>
                <w:rFonts w:eastAsia="Calibri"/>
                <w:sz w:val="24"/>
                <w:szCs w:val="24"/>
                <w:lang w:eastAsia="en-US"/>
              </w:rPr>
            </w:pPr>
            <w:r w:rsidRPr="00B34A6C">
              <w:rPr>
                <w:rFonts w:eastAsia="Calibri"/>
                <w:sz w:val="24"/>
                <w:szCs w:val="24"/>
                <w:lang w:eastAsia="en-US"/>
              </w:rPr>
              <w:t>Visi transponderiai DWDM sistemoje turi palaikyti Etherne</w:t>
            </w:r>
            <w:r>
              <w:rPr>
                <w:rFonts w:eastAsia="Calibri"/>
                <w:sz w:val="24"/>
                <w:szCs w:val="24"/>
                <w:lang w:eastAsia="en-US"/>
              </w:rPr>
              <w:t>t</w:t>
            </w:r>
            <w:r w:rsidRPr="00B34A6C">
              <w:rPr>
                <w:rFonts w:eastAsia="Calibri"/>
                <w:sz w:val="24"/>
                <w:szCs w:val="24"/>
                <w:lang w:eastAsia="en-US"/>
              </w:rPr>
              <w:t xml:space="preserve"> 100 GE,  40GE, 10GE, OC-192/STM-64 klientų sąsajų tipus.</w:t>
            </w:r>
          </w:p>
          <w:p w14:paraId="7741167D" w14:textId="53EFAD7A" w:rsidR="00B34A6C" w:rsidRPr="005C2E20" w:rsidRDefault="00B34A6C" w:rsidP="00B34A6C">
            <w:pPr>
              <w:rPr>
                <w:rFonts w:eastAsia="Calibri"/>
                <w:sz w:val="24"/>
                <w:szCs w:val="24"/>
                <w:lang w:eastAsia="en-US"/>
              </w:rPr>
            </w:pPr>
            <w:r w:rsidRPr="00B34A6C">
              <w:rPr>
                <w:rFonts w:eastAsia="Calibri"/>
                <w:sz w:val="24"/>
                <w:szCs w:val="24"/>
                <w:lang w:eastAsia="en-US"/>
              </w:rPr>
              <w:t xml:space="preserve">Visi transponderiai DWDM sistemoje turi  palaikyti </w:t>
            </w:r>
            <w:r w:rsidR="005A0C85">
              <w:rPr>
                <w:rFonts w:eastAsia="Calibri"/>
                <w:sz w:val="24"/>
                <w:szCs w:val="24"/>
                <w:lang w:eastAsia="en-US"/>
              </w:rPr>
              <w:t xml:space="preserve">ne žemesnį kaip </w:t>
            </w:r>
            <w:r w:rsidRPr="00B34A6C">
              <w:rPr>
                <w:rFonts w:eastAsia="Calibri"/>
                <w:sz w:val="24"/>
                <w:szCs w:val="24"/>
                <w:lang w:eastAsia="en-US"/>
              </w:rPr>
              <w:t>AES-256 simetrinį šifravimą.</w:t>
            </w:r>
          </w:p>
        </w:tc>
        <w:tc>
          <w:tcPr>
            <w:tcW w:w="3843" w:type="dxa"/>
          </w:tcPr>
          <w:p w14:paraId="1708BA5D" w14:textId="77777777" w:rsidR="00B34A6C" w:rsidRPr="00415E5F" w:rsidRDefault="00B34A6C" w:rsidP="00F10597">
            <w:pPr>
              <w:rPr>
                <w:rFonts w:eastAsia="Calibri"/>
                <w:sz w:val="24"/>
                <w:szCs w:val="24"/>
                <w:lang w:eastAsia="en-US"/>
              </w:rPr>
            </w:pPr>
          </w:p>
        </w:tc>
      </w:tr>
      <w:tr w:rsidR="00B34A6C" w:rsidRPr="00415E5F" w14:paraId="24439409" w14:textId="77777777" w:rsidTr="005C2E20">
        <w:trPr>
          <w:trHeight w:val="324"/>
          <w:jc w:val="center"/>
        </w:trPr>
        <w:tc>
          <w:tcPr>
            <w:tcW w:w="988" w:type="dxa"/>
            <w:shd w:val="clear" w:color="auto" w:fill="auto"/>
            <w:noWrap/>
          </w:tcPr>
          <w:p w14:paraId="389D34EC" w14:textId="77777777" w:rsidR="00B34A6C" w:rsidRPr="00415E5F" w:rsidRDefault="004F02D6" w:rsidP="00F10597">
            <w:pPr>
              <w:rPr>
                <w:bCs/>
                <w:sz w:val="24"/>
                <w:szCs w:val="24"/>
              </w:rPr>
            </w:pPr>
            <w:r w:rsidRPr="004F02D6">
              <w:rPr>
                <w:bCs/>
                <w:sz w:val="24"/>
                <w:szCs w:val="24"/>
              </w:rPr>
              <w:t>4.</w:t>
            </w:r>
            <w:r>
              <w:rPr>
                <w:bCs/>
                <w:sz w:val="24"/>
                <w:szCs w:val="24"/>
              </w:rPr>
              <w:t>8.</w:t>
            </w:r>
          </w:p>
        </w:tc>
        <w:tc>
          <w:tcPr>
            <w:tcW w:w="3260" w:type="dxa"/>
            <w:vAlign w:val="center"/>
          </w:tcPr>
          <w:p w14:paraId="02040F97" w14:textId="77777777" w:rsidR="00B34A6C" w:rsidRPr="005C2E20" w:rsidRDefault="00B34A6C" w:rsidP="00F10597">
            <w:pPr>
              <w:rPr>
                <w:rFonts w:eastAsia="Calibri"/>
                <w:sz w:val="24"/>
                <w:szCs w:val="24"/>
                <w:lang w:eastAsia="en-US"/>
              </w:rPr>
            </w:pPr>
            <w:r w:rsidRPr="00B34A6C">
              <w:rPr>
                <w:rFonts w:eastAsia="Calibri"/>
                <w:sz w:val="24"/>
                <w:szCs w:val="24"/>
                <w:lang w:eastAsia="en-US"/>
              </w:rPr>
              <w:t>Dažnių kanalų skaičius</w:t>
            </w:r>
          </w:p>
        </w:tc>
        <w:tc>
          <w:tcPr>
            <w:tcW w:w="6379" w:type="dxa"/>
            <w:vAlign w:val="center"/>
          </w:tcPr>
          <w:p w14:paraId="70D6BCC3" w14:textId="6BD83C34" w:rsidR="00B34A6C" w:rsidRPr="005C2E20" w:rsidRDefault="00B34A6C" w:rsidP="00A22C86">
            <w:pPr>
              <w:rPr>
                <w:rFonts w:eastAsia="Calibri"/>
                <w:sz w:val="24"/>
                <w:szCs w:val="24"/>
                <w:lang w:eastAsia="en-US"/>
              </w:rPr>
            </w:pPr>
            <w:r w:rsidRPr="00B34A6C">
              <w:rPr>
                <w:rFonts w:eastAsia="Calibri"/>
                <w:sz w:val="24"/>
                <w:szCs w:val="24"/>
                <w:lang w:eastAsia="en-US"/>
              </w:rPr>
              <w:t xml:space="preserve">DWDM </w:t>
            </w:r>
            <w:r w:rsidR="00244D8C">
              <w:rPr>
                <w:rFonts w:eastAsia="Calibri"/>
                <w:sz w:val="24"/>
                <w:szCs w:val="24"/>
                <w:lang w:eastAsia="en-US"/>
              </w:rPr>
              <w:t xml:space="preserve">kiekviena atkarpa </w:t>
            </w:r>
            <w:r w:rsidRPr="00B34A6C">
              <w:rPr>
                <w:rFonts w:eastAsia="Calibri"/>
                <w:sz w:val="24"/>
                <w:szCs w:val="24"/>
                <w:lang w:eastAsia="en-US"/>
              </w:rPr>
              <w:t xml:space="preserve">turi palaikyti ne mažiau </w:t>
            </w:r>
            <w:r w:rsidR="00244D8C">
              <w:rPr>
                <w:rFonts w:eastAsia="Calibri"/>
                <w:sz w:val="24"/>
                <w:szCs w:val="24"/>
                <w:lang w:eastAsia="en-US"/>
              </w:rPr>
              <w:t>48</w:t>
            </w:r>
            <w:r w:rsidR="00244D8C" w:rsidRPr="00B34A6C">
              <w:rPr>
                <w:rFonts w:eastAsia="Calibri"/>
                <w:sz w:val="24"/>
                <w:szCs w:val="24"/>
                <w:lang w:eastAsia="en-US"/>
              </w:rPr>
              <w:t xml:space="preserve"> </w:t>
            </w:r>
            <w:r w:rsidRPr="00B34A6C">
              <w:rPr>
                <w:rFonts w:eastAsia="Calibri"/>
                <w:sz w:val="24"/>
                <w:szCs w:val="24"/>
                <w:lang w:eastAsia="en-US"/>
              </w:rPr>
              <w:t xml:space="preserve">dažninius kanalus, su </w:t>
            </w:r>
            <w:r w:rsidR="005A0C85">
              <w:rPr>
                <w:rFonts w:eastAsia="Calibri"/>
                <w:sz w:val="24"/>
                <w:szCs w:val="24"/>
                <w:lang w:eastAsia="en-US"/>
              </w:rPr>
              <w:t xml:space="preserve">ne mažiau </w:t>
            </w:r>
            <w:r w:rsidR="00244D8C">
              <w:rPr>
                <w:rFonts w:eastAsia="Calibri"/>
                <w:sz w:val="24"/>
                <w:szCs w:val="24"/>
                <w:lang w:eastAsia="en-US"/>
              </w:rPr>
              <w:t>100</w:t>
            </w:r>
            <w:r w:rsidR="00244D8C" w:rsidRPr="00B34A6C">
              <w:rPr>
                <w:rFonts w:eastAsia="Calibri"/>
                <w:sz w:val="24"/>
                <w:szCs w:val="24"/>
                <w:lang w:eastAsia="en-US"/>
              </w:rPr>
              <w:t xml:space="preserve"> </w:t>
            </w:r>
            <w:r w:rsidRPr="00B34A6C">
              <w:rPr>
                <w:rFonts w:eastAsia="Calibri"/>
                <w:sz w:val="24"/>
                <w:szCs w:val="24"/>
                <w:lang w:eastAsia="en-US"/>
              </w:rPr>
              <w:t>GHz tarpais (angl. spacing)</w:t>
            </w:r>
            <w:r w:rsidR="00571E9B">
              <w:rPr>
                <w:rFonts w:eastAsia="Calibri"/>
                <w:sz w:val="24"/>
                <w:szCs w:val="24"/>
                <w:lang w:eastAsia="en-US"/>
              </w:rPr>
              <w:t>.</w:t>
            </w:r>
          </w:p>
        </w:tc>
        <w:tc>
          <w:tcPr>
            <w:tcW w:w="3843" w:type="dxa"/>
          </w:tcPr>
          <w:p w14:paraId="79148BC9" w14:textId="77777777" w:rsidR="00B34A6C" w:rsidRPr="00415E5F" w:rsidRDefault="00B34A6C" w:rsidP="00F10597">
            <w:pPr>
              <w:rPr>
                <w:rFonts w:eastAsia="Calibri"/>
                <w:sz w:val="24"/>
                <w:szCs w:val="24"/>
                <w:lang w:eastAsia="en-US"/>
              </w:rPr>
            </w:pPr>
          </w:p>
        </w:tc>
      </w:tr>
      <w:tr w:rsidR="00B34A6C" w:rsidRPr="00415E5F" w14:paraId="2C3297DE" w14:textId="77777777" w:rsidTr="005C2E20">
        <w:trPr>
          <w:trHeight w:val="324"/>
          <w:jc w:val="center"/>
        </w:trPr>
        <w:tc>
          <w:tcPr>
            <w:tcW w:w="988" w:type="dxa"/>
            <w:shd w:val="clear" w:color="auto" w:fill="auto"/>
            <w:noWrap/>
          </w:tcPr>
          <w:p w14:paraId="4F92D40B" w14:textId="77777777" w:rsidR="00B34A6C" w:rsidRPr="00415E5F" w:rsidRDefault="004F02D6" w:rsidP="00F10597">
            <w:pPr>
              <w:rPr>
                <w:bCs/>
                <w:sz w:val="24"/>
                <w:szCs w:val="24"/>
              </w:rPr>
            </w:pPr>
            <w:r w:rsidRPr="004F02D6">
              <w:rPr>
                <w:bCs/>
                <w:sz w:val="24"/>
                <w:szCs w:val="24"/>
              </w:rPr>
              <w:t>4.</w:t>
            </w:r>
            <w:r>
              <w:rPr>
                <w:bCs/>
                <w:sz w:val="24"/>
                <w:szCs w:val="24"/>
              </w:rPr>
              <w:t>9.</w:t>
            </w:r>
          </w:p>
        </w:tc>
        <w:tc>
          <w:tcPr>
            <w:tcW w:w="3260" w:type="dxa"/>
            <w:vAlign w:val="center"/>
          </w:tcPr>
          <w:p w14:paraId="4EDD7B5E" w14:textId="77777777" w:rsidR="00B34A6C" w:rsidRPr="005C2E20" w:rsidRDefault="00B34A6C" w:rsidP="00F10597">
            <w:pPr>
              <w:rPr>
                <w:rFonts w:eastAsia="Calibri"/>
                <w:sz w:val="24"/>
                <w:szCs w:val="24"/>
                <w:lang w:eastAsia="en-US"/>
              </w:rPr>
            </w:pPr>
            <w:r w:rsidRPr="00B34A6C">
              <w:rPr>
                <w:rFonts w:eastAsia="Calibri"/>
                <w:sz w:val="24"/>
                <w:szCs w:val="24"/>
                <w:lang w:eastAsia="en-US"/>
              </w:rPr>
              <w:t>Optinis tarpmiestinis kabelis</w:t>
            </w:r>
          </w:p>
        </w:tc>
        <w:tc>
          <w:tcPr>
            <w:tcW w:w="6379" w:type="dxa"/>
            <w:vAlign w:val="center"/>
          </w:tcPr>
          <w:p w14:paraId="21D2A908" w14:textId="77777777" w:rsidR="00B34A6C" w:rsidRPr="005C2E20" w:rsidRDefault="00B34A6C" w:rsidP="00F10597">
            <w:pPr>
              <w:rPr>
                <w:rFonts w:eastAsia="Calibri"/>
                <w:sz w:val="24"/>
                <w:szCs w:val="24"/>
                <w:lang w:eastAsia="en-US"/>
              </w:rPr>
            </w:pPr>
            <w:r w:rsidRPr="00B34A6C">
              <w:rPr>
                <w:rFonts w:eastAsia="Calibri"/>
                <w:sz w:val="24"/>
                <w:szCs w:val="24"/>
                <w:lang w:eastAsia="en-US"/>
              </w:rPr>
              <w:t>DWDM sistema turi būti realizuota panaudojant dvi optines skaidulas</w:t>
            </w:r>
            <w:r w:rsidR="00571E9B">
              <w:rPr>
                <w:rFonts w:eastAsia="Calibri"/>
                <w:sz w:val="24"/>
                <w:szCs w:val="24"/>
                <w:lang w:eastAsia="en-US"/>
              </w:rPr>
              <w:t>.</w:t>
            </w:r>
          </w:p>
        </w:tc>
        <w:tc>
          <w:tcPr>
            <w:tcW w:w="3843" w:type="dxa"/>
          </w:tcPr>
          <w:p w14:paraId="29AB5041" w14:textId="77777777" w:rsidR="00B34A6C" w:rsidRPr="00415E5F" w:rsidRDefault="00B34A6C" w:rsidP="00F10597">
            <w:pPr>
              <w:rPr>
                <w:rFonts w:eastAsia="Calibri"/>
                <w:sz w:val="24"/>
                <w:szCs w:val="24"/>
                <w:lang w:eastAsia="en-US"/>
              </w:rPr>
            </w:pPr>
          </w:p>
        </w:tc>
      </w:tr>
      <w:tr w:rsidR="00B34A6C" w:rsidRPr="00415E5F" w14:paraId="6D0835FD" w14:textId="77777777" w:rsidTr="005C2E20">
        <w:trPr>
          <w:trHeight w:val="324"/>
          <w:jc w:val="center"/>
        </w:trPr>
        <w:tc>
          <w:tcPr>
            <w:tcW w:w="988" w:type="dxa"/>
            <w:shd w:val="clear" w:color="auto" w:fill="auto"/>
            <w:noWrap/>
          </w:tcPr>
          <w:p w14:paraId="2BF8F9B7" w14:textId="77777777" w:rsidR="00B34A6C" w:rsidRPr="00415E5F" w:rsidRDefault="004F02D6" w:rsidP="00F10597">
            <w:pPr>
              <w:rPr>
                <w:bCs/>
                <w:sz w:val="24"/>
                <w:szCs w:val="24"/>
              </w:rPr>
            </w:pPr>
            <w:r>
              <w:rPr>
                <w:bCs/>
                <w:sz w:val="24"/>
                <w:szCs w:val="24"/>
              </w:rPr>
              <w:lastRenderedPageBreak/>
              <w:t>4.10.</w:t>
            </w:r>
          </w:p>
        </w:tc>
        <w:tc>
          <w:tcPr>
            <w:tcW w:w="3260" w:type="dxa"/>
            <w:vAlign w:val="center"/>
          </w:tcPr>
          <w:p w14:paraId="0990A1B3" w14:textId="77777777" w:rsidR="00B34A6C" w:rsidRPr="005C2E20" w:rsidRDefault="00B34A6C" w:rsidP="00F10597">
            <w:pPr>
              <w:rPr>
                <w:rFonts w:eastAsia="Calibri"/>
                <w:sz w:val="24"/>
                <w:szCs w:val="24"/>
                <w:lang w:eastAsia="en-US"/>
              </w:rPr>
            </w:pPr>
            <w:r w:rsidRPr="00B34A6C">
              <w:rPr>
                <w:rFonts w:eastAsia="Calibri"/>
                <w:sz w:val="24"/>
                <w:szCs w:val="24"/>
                <w:lang w:eastAsia="en-US"/>
              </w:rPr>
              <w:t>DWDM įrangos aukštas patikimumas</w:t>
            </w:r>
          </w:p>
        </w:tc>
        <w:tc>
          <w:tcPr>
            <w:tcW w:w="6379" w:type="dxa"/>
            <w:vAlign w:val="center"/>
          </w:tcPr>
          <w:p w14:paraId="0C97F6B2" w14:textId="77777777" w:rsidR="00B34A6C" w:rsidRPr="00B34A6C" w:rsidRDefault="00B34A6C" w:rsidP="00B34A6C">
            <w:pPr>
              <w:rPr>
                <w:rFonts w:eastAsia="Calibri"/>
                <w:sz w:val="24"/>
                <w:szCs w:val="24"/>
                <w:lang w:eastAsia="en-US"/>
              </w:rPr>
            </w:pPr>
            <w:r w:rsidRPr="00B34A6C">
              <w:rPr>
                <w:rFonts w:eastAsia="Calibri"/>
                <w:sz w:val="24"/>
                <w:szCs w:val="24"/>
                <w:lang w:eastAsia="en-US"/>
              </w:rPr>
              <w:t>Visa DWDM įranga turi būti dubliuojama per lokaciją,  statant ne mažiau kaip 2 vnt. DWDM įrenginius (angl</w:t>
            </w:r>
            <w:r w:rsidR="00984DEF">
              <w:rPr>
                <w:rFonts w:eastAsia="Calibri"/>
                <w:sz w:val="24"/>
                <w:szCs w:val="24"/>
                <w:lang w:eastAsia="en-US"/>
              </w:rPr>
              <w:t>.</w:t>
            </w:r>
            <w:r w:rsidRPr="00B34A6C">
              <w:rPr>
                <w:rFonts w:eastAsia="Calibri"/>
                <w:sz w:val="24"/>
                <w:szCs w:val="24"/>
                <w:lang w:eastAsia="en-US"/>
              </w:rPr>
              <w:t xml:space="preserve"> shelf) </w:t>
            </w:r>
            <w:r>
              <w:rPr>
                <w:rFonts w:eastAsia="Calibri"/>
                <w:sz w:val="24"/>
                <w:szCs w:val="24"/>
                <w:lang w:eastAsia="en-US"/>
              </w:rPr>
              <w:t>p</w:t>
            </w:r>
            <w:r w:rsidRPr="00B34A6C">
              <w:rPr>
                <w:rFonts w:eastAsia="Calibri"/>
                <w:sz w:val="24"/>
                <w:szCs w:val="24"/>
                <w:lang w:eastAsia="en-US"/>
              </w:rPr>
              <w:t>er lokaciją</w:t>
            </w:r>
            <w:r w:rsidR="003F50D2">
              <w:rPr>
                <w:rFonts w:eastAsia="Calibri"/>
                <w:sz w:val="24"/>
                <w:szCs w:val="24"/>
                <w:lang w:eastAsia="en-US"/>
              </w:rPr>
              <w:t xml:space="preserve">, </w:t>
            </w:r>
            <w:r w:rsidR="003F50D2" w:rsidRPr="003F50D2">
              <w:rPr>
                <w:rFonts w:eastAsia="Calibri"/>
                <w:sz w:val="24"/>
                <w:szCs w:val="24"/>
                <w:lang w:eastAsia="en-US"/>
              </w:rPr>
              <w:t>išskyrus Telšius, Kryžkalnį ir Ukmergę</w:t>
            </w:r>
            <w:r w:rsidRPr="00B34A6C">
              <w:rPr>
                <w:rFonts w:eastAsia="Calibri"/>
                <w:sz w:val="24"/>
                <w:szCs w:val="24"/>
                <w:lang w:eastAsia="en-US"/>
              </w:rPr>
              <w:t>.</w:t>
            </w:r>
          </w:p>
          <w:p w14:paraId="3CDFB3A6" w14:textId="390DEA98" w:rsidR="00B34A6C" w:rsidRPr="00B34A6C" w:rsidRDefault="00B34A6C" w:rsidP="00B34A6C">
            <w:pPr>
              <w:rPr>
                <w:rFonts w:eastAsia="Calibri"/>
                <w:sz w:val="24"/>
                <w:szCs w:val="24"/>
                <w:lang w:eastAsia="en-US"/>
              </w:rPr>
            </w:pPr>
            <w:r w:rsidRPr="00B34A6C">
              <w:rPr>
                <w:rFonts w:eastAsia="Calibri"/>
                <w:sz w:val="24"/>
                <w:szCs w:val="24"/>
                <w:lang w:eastAsia="en-US"/>
              </w:rPr>
              <w:t>Vis</w:t>
            </w:r>
            <w:r w:rsidR="005A0C85">
              <w:rPr>
                <w:rFonts w:eastAsia="Calibri"/>
                <w:sz w:val="24"/>
                <w:szCs w:val="24"/>
                <w:lang w:eastAsia="en-US"/>
              </w:rPr>
              <w:t>a</w:t>
            </w:r>
            <w:r w:rsidRPr="00B34A6C">
              <w:rPr>
                <w:rFonts w:eastAsia="Calibri"/>
                <w:sz w:val="24"/>
                <w:szCs w:val="24"/>
                <w:lang w:eastAsia="en-US"/>
              </w:rPr>
              <w:t xml:space="preserve"> siūloma DWDM įranga turi būti </w:t>
            </w:r>
            <w:r w:rsidRPr="00A22C86">
              <w:rPr>
                <w:rFonts w:eastAsia="Calibri"/>
                <w:sz w:val="24"/>
                <w:szCs w:val="24"/>
                <w:lang w:eastAsia="en-US"/>
              </w:rPr>
              <w:t xml:space="preserve">pateikiama </w:t>
            </w:r>
            <w:r w:rsidR="00984DEF">
              <w:rPr>
                <w:rFonts w:eastAsia="Calibri"/>
                <w:sz w:val="24"/>
                <w:szCs w:val="24"/>
                <w:lang w:eastAsia="en-US"/>
              </w:rPr>
              <w:t>su</w:t>
            </w:r>
            <w:r w:rsidRPr="00A22C86">
              <w:rPr>
                <w:rFonts w:eastAsia="Calibri"/>
                <w:sz w:val="24"/>
                <w:szCs w:val="24"/>
                <w:lang w:eastAsia="en-US"/>
              </w:rPr>
              <w:t xml:space="preserve"> dubliuotais  valdymo moduliais.</w:t>
            </w:r>
          </w:p>
          <w:p w14:paraId="6CFBCEDA" w14:textId="65ED8B74" w:rsidR="00B34A6C" w:rsidRPr="005C2E20" w:rsidRDefault="00B34A6C" w:rsidP="00B34A6C">
            <w:pPr>
              <w:rPr>
                <w:rFonts w:eastAsia="Calibri"/>
                <w:sz w:val="24"/>
                <w:szCs w:val="24"/>
                <w:lang w:eastAsia="en-US"/>
              </w:rPr>
            </w:pPr>
            <w:r w:rsidRPr="00B34A6C">
              <w:rPr>
                <w:rFonts w:eastAsia="Calibri"/>
                <w:sz w:val="24"/>
                <w:szCs w:val="24"/>
                <w:lang w:eastAsia="en-US"/>
              </w:rPr>
              <w:t>Vėdinimo moduliai, maitinimo šaltiniai ir valdymo moduliai negali būti integruoti, tai turi būti atsk</w:t>
            </w:r>
            <w:r w:rsidR="003C2B29">
              <w:rPr>
                <w:rFonts w:eastAsia="Calibri"/>
                <w:sz w:val="24"/>
                <w:szCs w:val="24"/>
                <w:lang w:eastAsia="en-US"/>
              </w:rPr>
              <w:t>i</w:t>
            </w:r>
            <w:r w:rsidRPr="00B34A6C">
              <w:rPr>
                <w:rFonts w:eastAsia="Calibri"/>
                <w:sz w:val="24"/>
                <w:szCs w:val="24"/>
                <w:lang w:eastAsia="en-US"/>
              </w:rPr>
              <w:t>rai keičiami moduliai.</w:t>
            </w:r>
          </w:p>
        </w:tc>
        <w:tc>
          <w:tcPr>
            <w:tcW w:w="3843" w:type="dxa"/>
          </w:tcPr>
          <w:p w14:paraId="133B8273" w14:textId="77777777" w:rsidR="00B34A6C" w:rsidRPr="00415E5F" w:rsidRDefault="00B34A6C" w:rsidP="00F10597">
            <w:pPr>
              <w:rPr>
                <w:rFonts w:eastAsia="Calibri"/>
                <w:sz w:val="24"/>
                <w:szCs w:val="24"/>
                <w:lang w:eastAsia="en-US"/>
              </w:rPr>
            </w:pPr>
          </w:p>
        </w:tc>
      </w:tr>
      <w:tr w:rsidR="005C2E20" w:rsidRPr="00415E5F" w14:paraId="362242AF" w14:textId="77777777" w:rsidTr="005C2E20">
        <w:trPr>
          <w:trHeight w:val="324"/>
          <w:jc w:val="center"/>
        </w:trPr>
        <w:tc>
          <w:tcPr>
            <w:tcW w:w="988" w:type="dxa"/>
            <w:shd w:val="clear" w:color="auto" w:fill="auto"/>
            <w:noWrap/>
          </w:tcPr>
          <w:p w14:paraId="6F0C1E4C" w14:textId="77777777" w:rsidR="005C2E20" w:rsidRPr="00415E5F" w:rsidRDefault="004F02D6" w:rsidP="00F10597">
            <w:pPr>
              <w:rPr>
                <w:bCs/>
                <w:sz w:val="24"/>
                <w:szCs w:val="24"/>
              </w:rPr>
            </w:pPr>
            <w:r>
              <w:rPr>
                <w:bCs/>
                <w:sz w:val="24"/>
                <w:szCs w:val="24"/>
              </w:rPr>
              <w:t>4.11.</w:t>
            </w:r>
          </w:p>
        </w:tc>
        <w:tc>
          <w:tcPr>
            <w:tcW w:w="3260" w:type="dxa"/>
            <w:vAlign w:val="center"/>
          </w:tcPr>
          <w:p w14:paraId="3EF33F52" w14:textId="77777777" w:rsidR="005C2E20" w:rsidRPr="005C2E20" w:rsidRDefault="00B34A6C" w:rsidP="00F10597">
            <w:pPr>
              <w:rPr>
                <w:rFonts w:eastAsia="Calibri"/>
                <w:sz w:val="24"/>
                <w:szCs w:val="24"/>
                <w:lang w:eastAsia="en-US"/>
              </w:rPr>
            </w:pPr>
            <w:r w:rsidRPr="00B34A6C">
              <w:rPr>
                <w:rFonts w:eastAsia="Calibri"/>
                <w:sz w:val="24"/>
                <w:szCs w:val="24"/>
                <w:lang w:eastAsia="en-US"/>
              </w:rPr>
              <w:t>Minimalios DWDM sistema transportuojamos paslaugos</w:t>
            </w:r>
          </w:p>
        </w:tc>
        <w:tc>
          <w:tcPr>
            <w:tcW w:w="6379" w:type="dxa"/>
            <w:vAlign w:val="center"/>
          </w:tcPr>
          <w:p w14:paraId="14D1146B" w14:textId="77777777" w:rsidR="00B34A6C" w:rsidRPr="00B34A6C" w:rsidRDefault="00B34A6C" w:rsidP="00B34A6C">
            <w:pPr>
              <w:rPr>
                <w:rFonts w:eastAsia="Calibri"/>
                <w:sz w:val="24"/>
                <w:szCs w:val="24"/>
                <w:lang w:eastAsia="en-US"/>
              </w:rPr>
            </w:pPr>
            <w:r w:rsidRPr="00B34A6C">
              <w:rPr>
                <w:rFonts w:eastAsia="Calibri"/>
                <w:sz w:val="24"/>
                <w:szCs w:val="24"/>
                <w:lang w:eastAsia="en-US"/>
              </w:rPr>
              <w:t>Turi būti:</w:t>
            </w:r>
          </w:p>
          <w:p w14:paraId="3409085D" w14:textId="02246682" w:rsidR="00B34A6C" w:rsidRPr="00B34A6C" w:rsidRDefault="00B34A6C" w:rsidP="00D5035D">
            <w:pPr>
              <w:rPr>
                <w:rFonts w:eastAsia="Calibri"/>
                <w:sz w:val="24"/>
                <w:szCs w:val="24"/>
                <w:lang w:eastAsia="en-US"/>
              </w:rPr>
            </w:pPr>
            <w:r w:rsidRPr="00B34A6C">
              <w:rPr>
                <w:rFonts w:eastAsia="Calibri"/>
                <w:sz w:val="24"/>
                <w:szCs w:val="24"/>
                <w:lang w:eastAsia="en-US"/>
              </w:rPr>
              <w:t xml:space="preserve">Paslauga  A – </w:t>
            </w:r>
            <w:r w:rsidR="003C2B29">
              <w:rPr>
                <w:rFonts w:eastAsia="Calibri"/>
                <w:sz w:val="24"/>
                <w:szCs w:val="24"/>
                <w:lang w:eastAsia="en-US"/>
              </w:rPr>
              <w:t xml:space="preserve">ne mažiau </w:t>
            </w:r>
            <w:r w:rsidR="000317E5">
              <w:rPr>
                <w:rFonts w:eastAsia="Calibri"/>
                <w:sz w:val="24"/>
                <w:szCs w:val="24"/>
                <w:lang w:eastAsia="en-US"/>
              </w:rPr>
              <w:t>2</w:t>
            </w:r>
            <w:r w:rsidRPr="00B34A6C">
              <w:rPr>
                <w:rFonts w:eastAsia="Calibri"/>
                <w:sz w:val="24"/>
                <w:szCs w:val="24"/>
                <w:lang w:eastAsia="en-US"/>
              </w:rPr>
              <w:t>x100Gb</w:t>
            </w:r>
            <w:r w:rsidR="00D5035D">
              <w:rPr>
                <w:rFonts w:eastAsia="Calibri"/>
                <w:sz w:val="24"/>
                <w:szCs w:val="24"/>
                <w:lang w:eastAsia="en-US"/>
              </w:rPr>
              <w:t xml:space="preserve"> (optiniai keitikliai </w:t>
            </w:r>
            <w:r w:rsidR="00D5035D" w:rsidRPr="00D5035D">
              <w:rPr>
                <w:rFonts w:eastAsia="Calibri"/>
                <w:sz w:val="24"/>
                <w:szCs w:val="24"/>
                <w:lang w:eastAsia="en-US"/>
              </w:rPr>
              <w:t>QSFP28 100G</w:t>
            </w:r>
            <w:r w:rsidR="00D5035D">
              <w:rPr>
                <w:rFonts w:eastAsia="Calibri"/>
                <w:sz w:val="24"/>
                <w:szCs w:val="24"/>
                <w:lang w:eastAsia="en-US"/>
              </w:rPr>
              <w:t>BASE-</w:t>
            </w:r>
            <w:r w:rsidR="00D5035D" w:rsidRPr="00D5035D">
              <w:rPr>
                <w:rFonts w:eastAsia="Calibri"/>
                <w:sz w:val="24"/>
                <w:szCs w:val="24"/>
                <w:lang w:eastAsia="en-US"/>
              </w:rPr>
              <w:t>SR4</w:t>
            </w:r>
            <w:r w:rsidR="00D5035D">
              <w:rPr>
                <w:rFonts w:eastAsia="Calibri"/>
                <w:sz w:val="24"/>
                <w:szCs w:val="24"/>
                <w:lang w:eastAsia="en-US"/>
              </w:rPr>
              <w:t>)</w:t>
            </w:r>
          </w:p>
          <w:p w14:paraId="5992BA2A" w14:textId="7040F4F4" w:rsidR="00B34A6C" w:rsidRPr="00B34A6C" w:rsidRDefault="00B34A6C" w:rsidP="00B34A6C">
            <w:pPr>
              <w:rPr>
                <w:rFonts w:eastAsia="Calibri"/>
                <w:sz w:val="24"/>
                <w:szCs w:val="24"/>
                <w:lang w:eastAsia="en-US"/>
              </w:rPr>
            </w:pPr>
            <w:r w:rsidRPr="00B34A6C">
              <w:rPr>
                <w:rFonts w:eastAsia="Calibri"/>
                <w:sz w:val="24"/>
                <w:szCs w:val="24"/>
                <w:lang w:eastAsia="en-US"/>
              </w:rPr>
              <w:t xml:space="preserve">Paslauga  B – </w:t>
            </w:r>
            <w:r w:rsidR="003C2B29">
              <w:rPr>
                <w:rFonts w:eastAsia="Calibri"/>
                <w:sz w:val="24"/>
                <w:szCs w:val="24"/>
                <w:lang w:eastAsia="en-US"/>
              </w:rPr>
              <w:t xml:space="preserve">ne mažiau </w:t>
            </w:r>
            <w:r w:rsidRPr="00B34A6C">
              <w:rPr>
                <w:rFonts w:eastAsia="Calibri"/>
                <w:sz w:val="24"/>
                <w:szCs w:val="24"/>
                <w:lang w:eastAsia="en-US"/>
              </w:rPr>
              <w:t>1x100Gb</w:t>
            </w:r>
            <w:r w:rsidR="00D5035D">
              <w:rPr>
                <w:rFonts w:eastAsia="Calibri"/>
                <w:sz w:val="24"/>
                <w:szCs w:val="24"/>
                <w:lang w:eastAsia="en-US"/>
              </w:rPr>
              <w:t xml:space="preserve"> </w:t>
            </w:r>
            <w:r w:rsidR="00D5035D" w:rsidRPr="00D5035D">
              <w:rPr>
                <w:rFonts w:eastAsia="Calibri"/>
                <w:sz w:val="24"/>
                <w:szCs w:val="24"/>
                <w:lang w:eastAsia="en-US"/>
              </w:rPr>
              <w:t>(optiniai keitikliai QSFP28 100GBASE-SR4)</w:t>
            </w:r>
          </w:p>
          <w:p w14:paraId="6CFCCA0D" w14:textId="497D37FB" w:rsidR="00B34A6C" w:rsidRPr="00B34A6C" w:rsidRDefault="00B34A6C" w:rsidP="00B34A6C">
            <w:pPr>
              <w:rPr>
                <w:rFonts w:eastAsia="Calibri"/>
                <w:sz w:val="24"/>
                <w:szCs w:val="24"/>
                <w:lang w:eastAsia="en-US"/>
              </w:rPr>
            </w:pPr>
            <w:r w:rsidRPr="00B34A6C">
              <w:rPr>
                <w:rFonts w:eastAsia="Calibri"/>
                <w:sz w:val="24"/>
                <w:szCs w:val="24"/>
                <w:lang w:eastAsia="en-US"/>
              </w:rPr>
              <w:t xml:space="preserve">Paslauga  D – </w:t>
            </w:r>
            <w:r w:rsidR="003C2B29">
              <w:rPr>
                <w:rFonts w:eastAsia="Calibri"/>
                <w:sz w:val="24"/>
                <w:szCs w:val="24"/>
                <w:lang w:eastAsia="en-US"/>
              </w:rPr>
              <w:t xml:space="preserve">ne mažiau </w:t>
            </w:r>
            <w:r w:rsidR="000317E5">
              <w:rPr>
                <w:rFonts w:eastAsia="Calibri"/>
                <w:sz w:val="24"/>
                <w:szCs w:val="24"/>
                <w:lang w:eastAsia="en-US"/>
              </w:rPr>
              <w:t>5</w:t>
            </w:r>
            <w:r w:rsidRPr="00B34A6C">
              <w:rPr>
                <w:rFonts w:eastAsia="Calibri"/>
                <w:sz w:val="24"/>
                <w:szCs w:val="24"/>
                <w:lang w:eastAsia="en-US"/>
              </w:rPr>
              <w:t>x100Gb</w:t>
            </w:r>
            <w:r w:rsidR="00D5035D">
              <w:rPr>
                <w:rFonts w:eastAsia="Calibri"/>
                <w:sz w:val="24"/>
                <w:szCs w:val="24"/>
                <w:lang w:eastAsia="en-US"/>
              </w:rPr>
              <w:t xml:space="preserve"> </w:t>
            </w:r>
            <w:r w:rsidR="00D5035D" w:rsidRPr="00D5035D">
              <w:rPr>
                <w:rFonts w:eastAsia="Calibri"/>
                <w:sz w:val="24"/>
                <w:szCs w:val="24"/>
                <w:lang w:eastAsia="en-US"/>
              </w:rPr>
              <w:t>(optiniai keitikliai QSFP28 100GBASE-LR4)</w:t>
            </w:r>
          </w:p>
          <w:p w14:paraId="38E04B09" w14:textId="63D97F36" w:rsidR="00B34A6C" w:rsidRPr="00B34A6C" w:rsidRDefault="00B34A6C" w:rsidP="00B34A6C">
            <w:pPr>
              <w:rPr>
                <w:rFonts w:eastAsia="Calibri"/>
                <w:sz w:val="24"/>
                <w:szCs w:val="24"/>
                <w:lang w:eastAsia="en-US"/>
              </w:rPr>
            </w:pPr>
            <w:r w:rsidRPr="00B34A6C">
              <w:rPr>
                <w:rFonts w:eastAsia="Calibri"/>
                <w:sz w:val="24"/>
                <w:szCs w:val="24"/>
                <w:lang w:eastAsia="en-US"/>
              </w:rPr>
              <w:t xml:space="preserve">Paslauga  E – </w:t>
            </w:r>
            <w:r w:rsidR="003C2B29">
              <w:rPr>
                <w:rFonts w:eastAsia="Calibri"/>
                <w:sz w:val="24"/>
                <w:szCs w:val="24"/>
                <w:lang w:eastAsia="en-US"/>
              </w:rPr>
              <w:t xml:space="preserve">ne mažiau </w:t>
            </w:r>
            <w:r w:rsidR="000317E5">
              <w:rPr>
                <w:rFonts w:eastAsia="Calibri"/>
                <w:sz w:val="24"/>
                <w:szCs w:val="24"/>
                <w:lang w:eastAsia="en-US"/>
              </w:rPr>
              <w:t>5</w:t>
            </w:r>
            <w:r w:rsidRPr="00B34A6C">
              <w:rPr>
                <w:rFonts w:eastAsia="Calibri"/>
                <w:sz w:val="24"/>
                <w:szCs w:val="24"/>
                <w:lang w:eastAsia="en-US"/>
              </w:rPr>
              <w:t>x100Gb</w:t>
            </w:r>
            <w:r w:rsidR="00D5035D">
              <w:rPr>
                <w:rFonts w:eastAsia="Calibri"/>
                <w:sz w:val="24"/>
                <w:szCs w:val="24"/>
                <w:lang w:eastAsia="en-US"/>
              </w:rPr>
              <w:t xml:space="preserve"> </w:t>
            </w:r>
            <w:r w:rsidR="00D5035D" w:rsidRPr="00D5035D">
              <w:rPr>
                <w:rFonts w:eastAsia="Calibri"/>
                <w:sz w:val="24"/>
                <w:szCs w:val="24"/>
                <w:lang w:eastAsia="en-US"/>
              </w:rPr>
              <w:t>(optiniai keitikliai QSFP28 100GBASE-LR4)</w:t>
            </w:r>
          </w:p>
          <w:p w14:paraId="0FAB6AEB" w14:textId="29F22218" w:rsidR="00B34A6C" w:rsidRPr="00B34A6C" w:rsidRDefault="00B34A6C" w:rsidP="00B34A6C">
            <w:pPr>
              <w:rPr>
                <w:rFonts w:eastAsia="Calibri"/>
                <w:sz w:val="24"/>
                <w:szCs w:val="24"/>
                <w:lang w:eastAsia="en-US"/>
              </w:rPr>
            </w:pPr>
            <w:r w:rsidRPr="00B34A6C">
              <w:rPr>
                <w:rFonts w:eastAsia="Calibri"/>
                <w:sz w:val="24"/>
                <w:szCs w:val="24"/>
                <w:lang w:eastAsia="en-US"/>
              </w:rPr>
              <w:t xml:space="preserve">Paslauga  F – </w:t>
            </w:r>
            <w:r w:rsidR="003C2B29">
              <w:rPr>
                <w:rFonts w:eastAsia="Calibri"/>
                <w:sz w:val="24"/>
                <w:szCs w:val="24"/>
                <w:lang w:eastAsia="en-US"/>
              </w:rPr>
              <w:t xml:space="preserve">ne mažiau </w:t>
            </w:r>
            <w:r w:rsidR="000317E5">
              <w:rPr>
                <w:rFonts w:eastAsia="Calibri"/>
                <w:sz w:val="24"/>
                <w:szCs w:val="24"/>
                <w:lang w:eastAsia="en-US"/>
              </w:rPr>
              <w:t>5</w:t>
            </w:r>
            <w:r w:rsidRPr="00B34A6C">
              <w:rPr>
                <w:rFonts w:eastAsia="Calibri"/>
                <w:sz w:val="24"/>
                <w:szCs w:val="24"/>
                <w:lang w:eastAsia="en-US"/>
              </w:rPr>
              <w:t>x100Gb</w:t>
            </w:r>
            <w:r w:rsidR="00D5035D">
              <w:rPr>
                <w:rFonts w:eastAsia="Calibri"/>
                <w:sz w:val="24"/>
                <w:szCs w:val="24"/>
                <w:lang w:eastAsia="en-US"/>
              </w:rPr>
              <w:t xml:space="preserve"> </w:t>
            </w:r>
            <w:r w:rsidR="00D5035D" w:rsidRPr="00D5035D">
              <w:rPr>
                <w:rFonts w:eastAsia="Calibri"/>
                <w:sz w:val="24"/>
                <w:szCs w:val="24"/>
                <w:lang w:eastAsia="en-US"/>
              </w:rPr>
              <w:t>(optiniai keitikliai QSFP28 100GBASE-LR4)</w:t>
            </w:r>
          </w:p>
          <w:p w14:paraId="3E317A42" w14:textId="77777777" w:rsidR="005C2E20" w:rsidRPr="005C2E20" w:rsidRDefault="00B34A6C" w:rsidP="00B34A6C">
            <w:pPr>
              <w:rPr>
                <w:rFonts w:eastAsia="Calibri"/>
                <w:sz w:val="24"/>
                <w:szCs w:val="24"/>
                <w:lang w:eastAsia="en-US"/>
              </w:rPr>
            </w:pPr>
            <w:r w:rsidRPr="00B34A6C">
              <w:rPr>
                <w:rFonts w:eastAsia="Calibri"/>
                <w:sz w:val="24"/>
                <w:szCs w:val="24"/>
                <w:lang w:eastAsia="en-US"/>
              </w:rPr>
              <w:t>(žr. aukščiau pateiktą schemą Pav. 1)</w:t>
            </w:r>
          </w:p>
        </w:tc>
        <w:tc>
          <w:tcPr>
            <w:tcW w:w="3843" w:type="dxa"/>
          </w:tcPr>
          <w:p w14:paraId="0B2C1B5C" w14:textId="77777777" w:rsidR="005C2E20" w:rsidRPr="00415E5F" w:rsidRDefault="005C2E20" w:rsidP="00F10597">
            <w:pPr>
              <w:rPr>
                <w:rFonts w:eastAsia="Calibri"/>
                <w:sz w:val="24"/>
                <w:szCs w:val="24"/>
                <w:lang w:eastAsia="en-US"/>
              </w:rPr>
            </w:pPr>
          </w:p>
        </w:tc>
      </w:tr>
      <w:tr w:rsidR="00B34A6C" w:rsidRPr="00415E5F" w14:paraId="5FB20408" w14:textId="77777777" w:rsidTr="005C2E20">
        <w:trPr>
          <w:trHeight w:val="324"/>
          <w:jc w:val="center"/>
        </w:trPr>
        <w:tc>
          <w:tcPr>
            <w:tcW w:w="988" w:type="dxa"/>
            <w:shd w:val="clear" w:color="auto" w:fill="auto"/>
            <w:noWrap/>
          </w:tcPr>
          <w:p w14:paraId="5B64F822" w14:textId="77777777" w:rsidR="00B34A6C" w:rsidRPr="00415E5F" w:rsidRDefault="004F02D6" w:rsidP="00F10597">
            <w:pPr>
              <w:rPr>
                <w:bCs/>
                <w:sz w:val="24"/>
                <w:szCs w:val="24"/>
              </w:rPr>
            </w:pPr>
            <w:r>
              <w:rPr>
                <w:bCs/>
                <w:sz w:val="24"/>
                <w:szCs w:val="24"/>
              </w:rPr>
              <w:t>4.12.</w:t>
            </w:r>
          </w:p>
        </w:tc>
        <w:tc>
          <w:tcPr>
            <w:tcW w:w="3260" w:type="dxa"/>
            <w:vAlign w:val="center"/>
          </w:tcPr>
          <w:p w14:paraId="4B9011E8" w14:textId="77777777" w:rsidR="00B34A6C" w:rsidRPr="005C2E20" w:rsidRDefault="00922CD4" w:rsidP="00F10597">
            <w:pPr>
              <w:rPr>
                <w:rFonts w:eastAsia="Calibri"/>
                <w:sz w:val="24"/>
                <w:szCs w:val="24"/>
                <w:lang w:eastAsia="en-US"/>
              </w:rPr>
            </w:pPr>
            <w:r w:rsidRPr="00922CD4">
              <w:rPr>
                <w:rFonts w:eastAsia="Calibri"/>
                <w:sz w:val="24"/>
                <w:szCs w:val="24"/>
                <w:lang w:eastAsia="en-US"/>
              </w:rPr>
              <w:t>DWDM sistemos plėtimas</w:t>
            </w:r>
          </w:p>
        </w:tc>
        <w:tc>
          <w:tcPr>
            <w:tcW w:w="6379" w:type="dxa"/>
            <w:vAlign w:val="center"/>
          </w:tcPr>
          <w:p w14:paraId="5E0AFB71" w14:textId="77777777" w:rsidR="00D5035D" w:rsidRDefault="007D35FB" w:rsidP="00F10597">
            <w:pPr>
              <w:rPr>
                <w:rFonts w:eastAsia="Calibri"/>
                <w:sz w:val="24"/>
                <w:szCs w:val="24"/>
                <w:lang w:eastAsia="en-US"/>
              </w:rPr>
            </w:pPr>
            <w:r w:rsidRPr="00922CD4">
              <w:rPr>
                <w:rFonts w:eastAsia="Calibri"/>
                <w:sz w:val="24"/>
                <w:szCs w:val="24"/>
                <w:lang w:eastAsia="en-US"/>
              </w:rPr>
              <w:t>DWDM sistemos</w:t>
            </w:r>
            <w:r>
              <w:rPr>
                <w:rFonts w:eastAsia="Calibri"/>
                <w:sz w:val="24"/>
                <w:szCs w:val="24"/>
                <w:lang w:eastAsia="en-US"/>
              </w:rPr>
              <w:t xml:space="preserve"> Paslaugų plėtimas</w:t>
            </w:r>
            <w:r w:rsidR="00D5035D">
              <w:rPr>
                <w:rFonts w:eastAsia="Calibri"/>
                <w:sz w:val="24"/>
                <w:szCs w:val="24"/>
                <w:lang w:eastAsia="en-US"/>
              </w:rPr>
              <w:t>:</w:t>
            </w:r>
          </w:p>
          <w:p w14:paraId="665CFEC8" w14:textId="2CC9E1B1" w:rsidR="00D5035D" w:rsidRPr="00D5035D" w:rsidRDefault="00D5035D" w:rsidP="00D5035D">
            <w:pPr>
              <w:rPr>
                <w:rFonts w:eastAsia="Calibri"/>
                <w:sz w:val="24"/>
                <w:szCs w:val="24"/>
                <w:lang w:eastAsia="en-US"/>
              </w:rPr>
            </w:pPr>
            <w:r>
              <w:rPr>
                <w:rFonts w:eastAsia="Calibri"/>
                <w:sz w:val="24"/>
                <w:szCs w:val="24"/>
                <w:lang w:eastAsia="en-US"/>
              </w:rPr>
              <w:t>Paslauga  A –</w:t>
            </w:r>
            <w:r w:rsidR="000317E5">
              <w:rPr>
                <w:rFonts w:eastAsia="Calibri"/>
                <w:sz w:val="24"/>
                <w:szCs w:val="24"/>
                <w:lang w:eastAsia="en-US"/>
              </w:rPr>
              <w:t xml:space="preserve"> </w:t>
            </w:r>
            <w:r w:rsidR="003C2B29">
              <w:rPr>
                <w:rFonts w:eastAsia="Calibri"/>
                <w:sz w:val="24"/>
                <w:szCs w:val="24"/>
                <w:lang w:eastAsia="en-US"/>
              </w:rPr>
              <w:t xml:space="preserve">ne mažiau </w:t>
            </w:r>
            <w:r>
              <w:rPr>
                <w:rFonts w:eastAsia="Calibri"/>
                <w:sz w:val="24"/>
                <w:szCs w:val="24"/>
                <w:lang w:eastAsia="en-US"/>
              </w:rPr>
              <w:t>3</w:t>
            </w:r>
            <w:r w:rsidRPr="00D5035D">
              <w:rPr>
                <w:rFonts w:eastAsia="Calibri"/>
                <w:sz w:val="24"/>
                <w:szCs w:val="24"/>
                <w:lang w:eastAsia="en-US"/>
              </w:rPr>
              <w:t>x100Gb</w:t>
            </w:r>
          </w:p>
          <w:p w14:paraId="18A72B9B" w14:textId="11585B18" w:rsidR="00D5035D" w:rsidRPr="00D5035D" w:rsidRDefault="00D5035D" w:rsidP="00D5035D">
            <w:pPr>
              <w:rPr>
                <w:rFonts w:eastAsia="Calibri"/>
                <w:sz w:val="24"/>
                <w:szCs w:val="24"/>
                <w:lang w:eastAsia="en-US"/>
              </w:rPr>
            </w:pPr>
            <w:r>
              <w:rPr>
                <w:rFonts w:eastAsia="Calibri"/>
                <w:sz w:val="24"/>
                <w:szCs w:val="24"/>
                <w:lang w:eastAsia="en-US"/>
              </w:rPr>
              <w:t xml:space="preserve">Paslauga  B – </w:t>
            </w:r>
            <w:r w:rsidR="003C2B29">
              <w:rPr>
                <w:rFonts w:eastAsia="Calibri"/>
                <w:sz w:val="24"/>
                <w:szCs w:val="24"/>
                <w:lang w:eastAsia="en-US"/>
              </w:rPr>
              <w:t>ne mažiau</w:t>
            </w:r>
            <w:r>
              <w:rPr>
                <w:rFonts w:eastAsia="Calibri"/>
                <w:sz w:val="24"/>
                <w:szCs w:val="24"/>
                <w:lang w:eastAsia="en-US"/>
              </w:rPr>
              <w:t xml:space="preserve"> 2</w:t>
            </w:r>
            <w:r w:rsidRPr="00D5035D">
              <w:rPr>
                <w:rFonts w:eastAsia="Calibri"/>
                <w:sz w:val="24"/>
                <w:szCs w:val="24"/>
                <w:lang w:eastAsia="en-US"/>
              </w:rPr>
              <w:t>x100Gb</w:t>
            </w:r>
          </w:p>
          <w:p w14:paraId="604090D4" w14:textId="4912C6A3" w:rsidR="00D5035D" w:rsidRPr="00D5035D" w:rsidRDefault="00D5035D" w:rsidP="00D5035D">
            <w:pPr>
              <w:rPr>
                <w:rFonts w:eastAsia="Calibri"/>
                <w:sz w:val="24"/>
                <w:szCs w:val="24"/>
                <w:lang w:eastAsia="en-US"/>
              </w:rPr>
            </w:pPr>
            <w:r w:rsidRPr="00D5035D">
              <w:rPr>
                <w:rFonts w:eastAsia="Calibri"/>
                <w:sz w:val="24"/>
                <w:szCs w:val="24"/>
                <w:lang w:eastAsia="en-US"/>
              </w:rPr>
              <w:t xml:space="preserve">Paslauga  D – </w:t>
            </w:r>
            <w:r w:rsidR="003C2B29">
              <w:rPr>
                <w:rFonts w:eastAsia="Calibri"/>
                <w:sz w:val="24"/>
                <w:szCs w:val="24"/>
                <w:lang w:eastAsia="en-US"/>
              </w:rPr>
              <w:t>ne mažiau</w:t>
            </w:r>
            <w:r>
              <w:rPr>
                <w:rFonts w:eastAsia="Calibri"/>
                <w:sz w:val="24"/>
                <w:szCs w:val="24"/>
                <w:lang w:eastAsia="en-US"/>
              </w:rPr>
              <w:t xml:space="preserve"> </w:t>
            </w:r>
            <w:r w:rsidR="000317E5">
              <w:rPr>
                <w:rFonts w:eastAsia="Calibri"/>
                <w:sz w:val="24"/>
                <w:szCs w:val="24"/>
                <w:lang w:eastAsia="en-US"/>
              </w:rPr>
              <w:t>10</w:t>
            </w:r>
            <w:r w:rsidRPr="00D5035D">
              <w:rPr>
                <w:rFonts w:eastAsia="Calibri"/>
                <w:sz w:val="24"/>
                <w:szCs w:val="24"/>
                <w:lang w:eastAsia="en-US"/>
              </w:rPr>
              <w:t>x100Gb</w:t>
            </w:r>
          </w:p>
          <w:p w14:paraId="280105B6" w14:textId="705B45D6" w:rsidR="00D5035D" w:rsidRPr="00D5035D" w:rsidRDefault="00D5035D" w:rsidP="00D5035D">
            <w:pPr>
              <w:rPr>
                <w:rFonts w:eastAsia="Calibri"/>
                <w:sz w:val="24"/>
                <w:szCs w:val="24"/>
                <w:lang w:eastAsia="en-US"/>
              </w:rPr>
            </w:pPr>
            <w:r>
              <w:rPr>
                <w:rFonts w:eastAsia="Calibri"/>
                <w:sz w:val="24"/>
                <w:szCs w:val="24"/>
                <w:lang w:eastAsia="en-US"/>
              </w:rPr>
              <w:t xml:space="preserve">Paslauga  E – </w:t>
            </w:r>
            <w:r w:rsidR="003C2B29">
              <w:rPr>
                <w:rFonts w:eastAsia="Calibri"/>
                <w:sz w:val="24"/>
                <w:szCs w:val="24"/>
                <w:lang w:eastAsia="en-US"/>
              </w:rPr>
              <w:t>ne mažiau</w:t>
            </w:r>
            <w:r>
              <w:rPr>
                <w:rFonts w:eastAsia="Calibri"/>
                <w:sz w:val="24"/>
                <w:szCs w:val="24"/>
                <w:lang w:eastAsia="en-US"/>
              </w:rPr>
              <w:t xml:space="preserve"> </w:t>
            </w:r>
            <w:r w:rsidR="000317E5">
              <w:rPr>
                <w:rFonts w:eastAsia="Calibri"/>
                <w:sz w:val="24"/>
                <w:szCs w:val="24"/>
                <w:lang w:eastAsia="en-US"/>
              </w:rPr>
              <w:t>10</w:t>
            </w:r>
            <w:r>
              <w:rPr>
                <w:rFonts w:eastAsia="Calibri"/>
                <w:sz w:val="24"/>
                <w:szCs w:val="24"/>
                <w:lang w:eastAsia="en-US"/>
              </w:rPr>
              <w:t>x100Gb</w:t>
            </w:r>
          </w:p>
          <w:p w14:paraId="4A44D1C9" w14:textId="78930EC9" w:rsidR="00D5035D" w:rsidRDefault="00D5035D" w:rsidP="00D5035D">
            <w:pPr>
              <w:rPr>
                <w:rFonts w:eastAsia="Calibri"/>
                <w:sz w:val="24"/>
                <w:szCs w:val="24"/>
                <w:lang w:eastAsia="en-US"/>
              </w:rPr>
            </w:pPr>
            <w:r w:rsidRPr="00D5035D">
              <w:rPr>
                <w:rFonts w:eastAsia="Calibri"/>
                <w:sz w:val="24"/>
                <w:szCs w:val="24"/>
                <w:lang w:eastAsia="en-US"/>
              </w:rPr>
              <w:t xml:space="preserve">Paslauga  F – </w:t>
            </w:r>
            <w:r w:rsidR="003C2B29">
              <w:rPr>
                <w:rFonts w:eastAsia="Calibri"/>
                <w:sz w:val="24"/>
                <w:szCs w:val="24"/>
                <w:lang w:eastAsia="en-US"/>
              </w:rPr>
              <w:t>ne mažiau</w:t>
            </w:r>
            <w:r>
              <w:rPr>
                <w:rFonts w:eastAsia="Calibri"/>
                <w:sz w:val="24"/>
                <w:szCs w:val="24"/>
                <w:lang w:eastAsia="en-US"/>
              </w:rPr>
              <w:t xml:space="preserve"> </w:t>
            </w:r>
            <w:r w:rsidR="000317E5">
              <w:rPr>
                <w:rFonts w:eastAsia="Calibri"/>
                <w:sz w:val="24"/>
                <w:szCs w:val="24"/>
                <w:lang w:eastAsia="en-US"/>
              </w:rPr>
              <w:t>10</w:t>
            </w:r>
            <w:r w:rsidRPr="00D5035D">
              <w:rPr>
                <w:rFonts w:eastAsia="Calibri"/>
                <w:sz w:val="24"/>
                <w:szCs w:val="24"/>
                <w:lang w:eastAsia="en-US"/>
              </w:rPr>
              <w:t>x100Gb</w:t>
            </w:r>
          </w:p>
          <w:p w14:paraId="4D30EE7A" w14:textId="6CC6B40E" w:rsidR="00D5035D" w:rsidRPr="005C2E20" w:rsidRDefault="00D5035D" w:rsidP="003C2B29">
            <w:pPr>
              <w:rPr>
                <w:rFonts w:eastAsia="Calibri"/>
                <w:sz w:val="24"/>
                <w:szCs w:val="24"/>
                <w:lang w:eastAsia="en-US"/>
              </w:rPr>
            </w:pPr>
            <w:r>
              <w:rPr>
                <w:rFonts w:eastAsia="Calibri"/>
                <w:sz w:val="24"/>
                <w:szCs w:val="24"/>
                <w:lang w:eastAsia="en-US"/>
              </w:rPr>
              <w:t xml:space="preserve">Plėtimas šiuo </w:t>
            </w:r>
            <w:r w:rsidR="003C2B29">
              <w:rPr>
                <w:rFonts w:eastAsia="Calibri"/>
                <w:sz w:val="24"/>
                <w:szCs w:val="24"/>
                <w:lang w:eastAsia="en-US"/>
              </w:rPr>
              <w:t xml:space="preserve">pirkimu </w:t>
            </w:r>
            <w:r>
              <w:rPr>
                <w:rFonts w:eastAsia="Calibri"/>
                <w:sz w:val="24"/>
                <w:szCs w:val="24"/>
                <w:lang w:eastAsia="en-US"/>
              </w:rPr>
              <w:t>neperkamas.</w:t>
            </w:r>
          </w:p>
        </w:tc>
        <w:tc>
          <w:tcPr>
            <w:tcW w:w="3843" w:type="dxa"/>
          </w:tcPr>
          <w:p w14:paraId="69398BB8" w14:textId="77777777" w:rsidR="00B34A6C" w:rsidRPr="00415E5F" w:rsidRDefault="00B34A6C" w:rsidP="00F10597">
            <w:pPr>
              <w:rPr>
                <w:rFonts w:eastAsia="Calibri"/>
                <w:sz w:val="24"/>
                <w:szCs w:val="24"/>
                <w:lang w:eastAsia="en-US"/>
              </w:rPr>
            </w:pPr>
          </w:p>
        </w:tc>
      </w:tr>
      <w:tr w:rsidR="00B34A6C" w:rsidRPr="00415E5F" w14:paraId="27EC9A9D" w14:textId="77777777" w:rsidTr="005C2E20">
        <w:trPr>
          <w:trHeight w:val="324"/>
          <w:jc w:val="center"/>
        </w:trPr>
        <w:tc>
          <w:tcPr>
            <w:tcW w:w="988" w:type="dxa"/>
            <w:shd w:val="clear" w:color="auto" w:fill="auto"/>
            <w:noWrap/>
          </w:tcPr>
          <w:p w14:paraId="4B51A037" w14:textId="77777777" w:rsidR="00B34A6C" w:rsidRPr="00415E5F" w:rsidRDefault="004F02D6" w:rsidP="00F10597">
            <w:pPr>
              <w:rPr>
                <w:bCs/>
                <w:sz w:val="24"/>
                <w:szCs w:val="24"/>
              </w:rPr>
            </w:pPr>
            <w:r>
              <w:rPr>
                <w:bCs/>
                <w:sz w:val="24"/>
                <w:szCs w:val="24"/>
              </w:rPr>
              <w:t>4.13.</w:t>
            </w:r>
          </w:p>
        </w:tc>
        <w:tc>
          <w:tcPr>
            <w:tcW w:w="3260" w:type="dxa"/>
            <w:vAlign w:val="center"/>
          </w:tcPr>
          <w:p w14:paraId="157C3ABF" w14:textId="77777777" w:rsidR="00B34A6C" w:rsidRPr="005C2E20" w:rsidRDefault="00922CD4" w:rsidP="00F10597">
            <w:pPr>
              <w:rPr>
                <w:rFonts w:eastAsia="Calibri"/>
                <w:sz w:val="24"/>
                <w:szCs w:val="24"/>
                <w:lang w:eastAsia="en-US"/>
              </w:rPr>
            </w:pPr>
            <w:r w:rsidRPr="00922CD4">
              <w:rPr>
                <w:rFonts w:eastAsia="Calibri"/>
                <w:sz w:val="24"/>
                <w:szCs w:val="24"/>
                <w:lang w:eastAsia="en-US"/>
              </w:rPr>
              <w:t>Dispersijos kompensavimas</w:t>
            </w:r>
          </w:p>
        </w:tc>
        <w:tc>
          <w:tcPr>
            <w:tcW w:w="6379" w:type="dxa"/>
            <w:vAlign w:val="center"/>
          </w:tcPr>
          <w:p w14:paraId="59E65FEA" w14:textId="53656D67" w:rsidR="00B34A6C" w:rsidRPr="005C2E20" w:rsidRDefault="00922CD4" w:rsidP="00F10597">
            <w:pPr>
              <w:rPr>
                <w:rFonts w:eastAsia="Calibri"/>
                <w:sz w:val="24"/>
                <w:szCs w:val="24"/>
                <w:lang w:eastAsia="en-US"/>
              </w:rPr>
            </w:pPr>
            <w:r w:rsidRPr="00922CD4">
              <w:rPr>
                <w:rFonts w:eastAsia="Calibri"/>
                <w:sz w:val="24"/>
                <w:szCs w:val="24"/>
                <w:lang w:eastAsia="en-US"/>
              </w:rPr>
              <w:t>Sistema privalo užtikrinti dispersijos kompensavimą kiekviename mazge (jeigu reikalinga)</w:t>
            </w:r>
            <w:r w:rsidR="00C55FD1">
              <w:rPr>
                <w:rFonts w:eastAsia="Calibri"/>
                <w:sz w:val="24"/>
                <w:szCs w:val="24"/>
                <w:lang w:eastAsia="en-US"/>
              </w:rPr>
              <w:t>.</w:t>
            </w:r>
          </w:p>
        </w:tc>
        <w:tc>
          <w:tcPr>
            <w:tcW w:w="3843" w:type="dxa"/>
          </w:tcPr>
          <w:p w14:paraId="75FA8C7D" w14:textId="77777777" w:rsidR="00B34A6C" w:rsidRPr="00415E5F" w:rsidRDefault="00B34A6C" w:rsidP="00F10597">
            <w:pPr>
              <w:rPr>
                <w:rFonts w:eastAsia="Calibri"/>
                <w:sz w:val="24"/>
                <w:szCs w:val="24"/>
                <w:lang w:eastAsia="en-US"/>
              </w:rPr>
            </w:pPr>
          </w:p>
        </w:tc>
      </w:tr>
      <w:tr w:rsidR="00B34A6C" w:rsidRPr="00415E5F" w14:paraId="3152AFBD" w14:textId="77777777" w:rsidTr="005C2E20">
        <w:trPr>
          <w:trHeight w:val="324"/>
          <w:jc w:val="center"/>
        </w:trPr>
        <w:tc>
          <w:tcPr>
            <w:tcW w:w="988" w:type="dxa"/>
            <w:shd w:val="clear" w:color="auto" w:fill="auto"/>
            <w:noWrap/>
          </w:tcPr>
          <w:p w14:paraId="3AF42E9C" w14:textId="77777777" w:rsidR="00B34A6C" w:rsidRPr="00415E5F" w:rsidRDefault="004F02D6" w:rsidP="00F10597">
            <w:pPr>
              <w:rPr>
                <w:bCs/>
                <w:sz w:val="24"/>
                <w:szCs w:val="24"/>
              </w:rPr>
            </w:pPr>
            <w:r>
              <w:rPr>
                <w:bCs/>
                <w:sz w:val="24"/>
                <w:szCs w:val="24"/>
              </w:rPr>
              <w:t>4.14.</w:t>
            </w:r>
          </w:p>
        </w:tc>
        <w:tc>
          <w:tcPr>
            <w:tcW w:w="3260" w:type="dxa"/>
            <w:vAlign w:val="center"/>
          </w:tcPr>
          <w:p w14:paraId="44ACEBA4" w14:textId="77777777" w:rsidR="00B34A6C" w:rsidRPr="005C2E20" w:rsidRDefault="00922CD4" w:rsidP="00F10597">
            <w:pPr>
              <w:rPr>
                <w:rFonts w:eastAsia="Calibri"/>
                <w:sz w:val="24"/>
                <w:szCs w:val="24"/>
                <w:lang w:eastAsia="en-US"/>
              </w:rPr>
            </w:pPr>
            <w:r w:rsidRPr="00922CD4">
              <w:rPr>
                <w:rFonts w:eastAsia="Calibri"/>
                <w:sz w:val="24"/>
                <w:szCs w:val="24"/>
                <w:lang w:eastAsia="en-US"/>
              </w:rPr>
              <w:t>DWDM sistemos lankstumas</w:t>
            </w:r>
          </w:p>
        </w:tc>
        <w:tc>
          <w:tcPr>
            <w:tcW w:w="6379" w:type="dxa"/>
            <w:vAlign w:val="center"/>
          </w:tcPr>
          <w:p w14:paraId="38D8CBAB" w14:textId="1DF667DC" w:rsidR="00922CD4" w:rsidRPr="00922CD4" w:rsidRDefault="00922CD4" w:rsidP="00922CD4">
            <w:pPr>
              <w:rPr>
                <w:rFonts w:eastAsia="Calibri"/>
                <w:sz w:val="24"/>
                <w:szCs w:val="24"/>
                <w:lang w:eastAsia="en-US"/>
              </w:rPr>
            </w:pPr>
            <w:r w:rsidRPr="00922CD4">
              <w:rPr>
                <w:rFonts w:eastAsia="Calibri"/>
                <w:sz w:val="24"/>
                <w:szCs w:val="24"/>
                <w:lang w:eastAsia="en-US"/>
              </w:rPr>
              <w:t>DWDM žiedo pralaidumas ir paslaug</w:t>
            </w:r>
            <w:r w:rsidR="003C2B29">
              <w:rPr>
                <w:rFonts w:eastAsia="Calibri"/>
                <w:sz w:val="24"/>
                <w:szCs w:val="24"/>
                <w:lang w:eastAsia="en-US"/>
              </w:rPr>
              <w:t>ų</w:t>
            </w:r>
            <w:r w:rsidRPr="00922CD4">
              <w:rPr>
                <w:rFonts w:eastAsia="Calibri"/>
                <w:sz w:val="24"/>
                <w:szCs w:val="24"/>
                <w:lang w:eastAsia="en-US"/>
              </w:rPr>
              <w:t xml:space="preserve"> perdavimas turi būti lengvai plečiamas. </w:t>
            </w:r>
          </w:p>
          <w:p w14:paraId="700A37D5" w14:textId="10FB369F" w:rsidR="00B34A6C" w:rsidRPr="005C2E20" w:rsidRDefault="00922CD4" w:rsidP="00922CD4">
            <w:pPr>
              <w:rPr>
                <w:rFonts w:eastAsia="Calibri"/>
                <w:sz w:val="24"/>
                <w:szCs w:val="24"/>
                <w:lang w:eastAsia="en-US"/>
              </w:rPr>
            </w:pPr>
            <w:r w:rsidRPr="00922CD4">
              <w:rPr>
                <w:rFonts w:eastAsia="Calibri"/>
                <w:sz w:val="24"/>
                <w:szCs w:val="24"/>
                <w:lang w:eastAsia="en-US"/>
              </w:rPr>
              <w:t>Naujas mazgas į naujai pastatyt</w:t>
            </w:r>
            <w:r w:rsidR="003C2B29">
              <w:rPr>
                <w:rFonts w:eastAsia="Calibri"/>
                <w:sz w:val="24"/>
                <w:szCs w:val="24"/>
                <w:lang w:eastAsia="en-US"/>
              </w:rPr>
              <w:t>ą</w:t>
            </w:r>
            <w:r w:rsidRPr="00922CD4">
              <w:rPr>
                <w:rFonts w:eastAsia="Calibri"/>
                <w:sz w:val="24"/>
                <w:szCs w:val="24"/>
                <w:lang w:eastAsia="en-US"/>
              </w:rPr>
              <w:t xml:space="preserve"> DWDM sistemą (esant poreikiui) turi būti lengvai integruojamas, nekeičiant gretimų mazgų įrangos.</w:t>
            </w:r>
          </w:p>
        </w:tc>
        <w:tc>
          <w:tcPr>
            <w:tcW w:w="3843" w:type="dxa"/>
          </w:tcPr>
          <w:p w14:paraId="530CE8FA" w14:textId="77777777" w:rsidR="00B34A6C" w:rsidRPr="00415E5F" w:rsidRDefault="00B34A6C" w:rsidP="00F10597">
            <w:pPr>
              <w:rPr>
                <w:rFonts w:eastAsia="Calibri"/>
                <w:sz w:val="24"/>
                <w:szCs w:val="24"/>
                <w:lang w:eastAsia="en-US"/>
              </w:rPr>
            </w:pPr>
          </w:p>
        </w:tc>
      </w:tr>
      <w:tr w:rsidR="00B34A6C" w:rsidRPr="00415E5F" w14:paraId="75D5E4A4" w14:textId="77777777" w:rsidTr="005C2E20">
        <w:trPr>
          <w:trHeight w:val="324"/>
          <w:jc w:val="center"/>
        </w:trPr>
        <w:tc>
          <w:tcPr>
            <w:tcW w:w="988" w:type="dxa"/>
            <w:shd w:val="clear" w:color="auto" w:fill="auto"/>
            <w:noWrap/>
          </w:tcPr>
          <w:p w14:paraId="4C2CB53C" w14:textId="77777777" w:rsidR="00B34A6C" w:rsidRPr="00415E5F" w:rsidRDefault="004F02D6" w:rsidP="00F10597">
            <w:pPr>
              <w:rPr>
                <w:bCs/>
                <w:sz w:val="24"/>
                <w:szCs w:val="24"/>
              </w:rPr>
            </w:pPr>
            <w:r>
              <w:rPr>
                <w:bCs/>
                <w:sz w:val="24"/>
                <w:szCs w:val="24"/>
              </w:rPr>
              <w:lastRenderedPageBreak/>
              <w:t>4.15.</w:t>
            </w:r>
          </w:p>
        </w:tc>
        <w:tc>
          <w:tcPr>
            <w:tcW w:w="3260" w:type="dxa"/>
            <w:vAlign w:val="center"/>
          </w:tcPr>
          <w:p w14:paraId="6A3194E3" w14:textId="77777777" w:rsidR="00B34A6C" w:rsidRPr="005C2E20" w:rsidRDefault="00922CD4" w:rsidP="00F10597">
            <w:pPr>
              <w:rPr>
                <w:rFonts w:eastAsia="Calibri"/>
                <w:sz w:val="24"/>
                <w:szCs w:val="24"/>
                <w:lang w:eastAsia="en-US"/>
              </w:rPr>
            </w:pPr>
            <w:r w:rsidRPr="00922CD4">
              <w:rPr>
                <w:rFonts w:eastAsia="Calibri"/>
                <w:sz w:val="24"/>
                <w:szCs w:val="24"/>
                <w:lang w:eastAsia="en-US"/>
              </w:rPr>
              <w:t>MUX/DEMUX komponento įvestis ir išvestis</w:t>
            </w:r>
          </w:p>
        </w:tc>
        <w:tc>
          <w:tcPr>
            <w:tcW w:w="6379" w:type="dxa"/>
            <w:vAlign w:val="center"/>
          </w:tcPr>
          <w:p w14:paraId="0B29BD5B" w14:textId="77777777" w:rsidR="00B34A6C" w:rsidRPr="005C2E20" w:rsidRDefault="00922CD4" w:rsidP="00F10597">
            <w:pPr>
              <w:rPr>
                <w:rFonts w:eastAsia="Calibri"/>
                <w:sz w:val="24"/>
                <w:szCs w:val="24"/>
                <w:lang w:eastAsia="en-US"/>
              </w:rPr>
            </w:pPr>
            <w:r w:rsidRPr="00922CD4">
              <w:rPr>
                <w:rFonts w:eastAsia="Calibri"/>
                <w:sz w:val="24"/>
                <w:szCs w:val="24"/>
                <w:lang w:eastAsia="en-US"/>
              </w:rPr>
              <w:t>Ne mažiau 9 įvesties/išvesties (add/drop) prievadų   kiekvienoje lokacijoje, išskyrus Kryžkalnio ir Telšių lokacijas.  Įvesties/išvesties (add/drop) prievadai turi būti konfigūruojami programiškai nuotoliniu būdu (ROADM).</w:t>
            </w:r>
          </w:p>
        </w:tc>
        <w:tc>
          <w:tcPr>
            <w:tcW w:w="3843" w:type="dxa"/>
          </w:tcPr>
          <w:p w14:paraId="5B520D52" w14:textId="77777777" w:rsidR="00B34A6C" w:rsidRPr="00415E5F" w:rsidRDefault="00B34A6C" w:rsidP="00F10597">
            <w:pPr>
              <w:rPr>
                <w:rFonts w:eastAsia="Calibri"/>
                <w:sz w:val="24"/>
                <w:szCs w:val="24"/>
                <w:lang w:eastAsia="en-US"/>
              </w:rPr>
            </w:pPr>
          </w:p>
        </w:tc>
      </w:tr>
      <w:tr w:rsidR="00B34A6C" w:rsidRPr="00415E5F" w14:paraId="58D10540" w14:textId="77777777" w:rsidTr="005C2E20">
        <w:trPr>
          <w:trHeight w:val="324"/>
          <w:jc w:val="center"/>
        </w:trPr>
        <w:tc>
          <w:tcPr>
            <w:tcW w:w="988" w:type="dxa"/>
            <w:shd w:val="clear" w:color="auto" w:fill="auto"/>
            <w:noWrap/>
          </w:tcPr>
          <w:p w14:paraId="29B17053" w14:textId="77777777" w:rsidR="00B34A6C" w:rsidRPr="00415E5F" w:rsidRDefault="004F02D6" w:rsidP="00F10597">
            <w:pPr>
              <w:rPr>
                <w:bCs/>
                <w:sz w:val="24"/>
                <w:szCs w:val="24"/>
              </w:rPr>
            </w:pPr>
            <w:r>
              <w:rPr>
                <w:bCs/>
                <w:sz w:val="24"/>
                <w:szCs w:val="24"/>
              </w:rPr>
              <w:t>4.16.</w:t>
            </w:r>
          </w:p>
        </w:tc>
        <w:tc>
          <w:tcPr>
            <w:tcW w:w="3260" w:type="dxa"/>
            <w:vAlign w:val="center"/>
          </w:tcPr>
          <w:p w14:paraId="172EE6AA" w14:textId="77777777" w:rsidR="00B34A6C" w:rsidRPr="005C2E20" w:rsidRDefault="00922CD4" w:rsidP="00F10597">
            <w:pPr>
              <w:rPr>
                <w:rFonts w:eastAsia="Calibri"/>
                <w:sz w:val="24"/>
                <w:szCs w:val="24"/>
                <w:lang w:eastAsia="en-US"/>
              </w:rPr>
            </w:pPr>
            <w:r w:rsidRPr="00922CD4">
              <w:rPr>
                <w:rFonts w:eastAsia="Calibri"/>
                <w:sz w:val="24"/>
                <w:szCs w:val="24"/>
                <w:lang w:eastAsia="en-US"/>
              </w:rPr>
              <w:t>Magistralinio tinklo atkarpos ir jų slopinimai</w:t>
            </w:r>
          </w:p>
        </w:tc>
        <w:tc>
          <w:tcPr>
            <w:tcW w:w="6379" w:type="dxa"/>
            <w:vAlign w:val="center"/>
          </w:tcPr>
          <w:p w14:paraId="7D53B84F" w14:textId="77777777" w:rsidR="00922CD4" w:rsidRPr="00922CD4" w:rsidRDefault="00922CD4" w:rsidP="00922CD4">
            <w:pPr>
              <w:rPr>
                <w:rFonts w:eastAsia="Calibri"/>
                <w:sz w:val="24"/>
                <w:szCs w:val="24"/>
                <w:lang w:eastAsia="en-US"/>
              </w:rPr>
            </w:pPr>
            <w:r w:rsidRPr="00922CD4">
              <w:rPr>
                <w:rFonts w:eastAsia="Calibri"/>
                <w:sz w:val="24"/>
                <w:szCs w:val="24"/>
                <w:lang w:eastAsia="en-US"/>
              </w:rPr>
              <w:t>a.</w:t>
            </w:r>
            <w:r w:rsidRPr="00922CD4">
              <w:rPr>
                <w:rFonts w:eastAsia="Calibri"/>
                <w:sz w:val="24"/>
                <w:szCs w:val="24"/>
                <w:lang w:eastAsia="en-US"/>
              </w:rPr>
              <w:tab/>
              <w:t xml:space="preserve">Vilnius 1 – Kaunas </w:t>
            </w:r>
          </w:p>
          <w:p w14:paraId="0FD2A384" w14:textId="7B0AC64E" w:rsidR="00922CD4" w:rsidRPr="00922CD4" w:rsidRDefault="00922CD4" w:rsidP="00922CD4">
            <w:pPr>
              <w:rPr>
                <w:rFonts w:eastAsia="Calibri"/>
                <w:sz w:val="24"/>
                <w:szCs w:val="24"/>
                <w:lang w:eastAsia="en-US"/>
              </w:rPr>
            </w:pPr>
            <w:r w:rsidRPr="00922CD4">
              <w:rPr>
                <w:rFonts w:eastAsia="Calibri"/>
                <w:sz w:val="24"/>
                <w:szCs w:val="24"/>
                <w:lang w:eastAsia="en-US"/>
              </w:rPr>
              <w:t>(105 km –  22 dB)</w:t>
            </w:r>
          </w:p>
          <w:p w14:paraId="1ED7B953" w14:textId="77777777" w:rsidR="00922CD4" w:rsidRPr="00922CD4" w:rsidRDefault="00922CD4" w:rsidP="00922CD4">
            <w:pPr>
              <w:rPr>
                <w:rFonts w:eastAsia="Calibri"/>
                <w:sz w:val="24"/>
                <w:szCs w:val="24"/>
                <w:lang w:eastAsia="en-US"/>
              </w:rPr>
            </w:pPr>
            <w:r w:rsidRPr="00922CD4">
              <w:rPr>
                <w:rFonts w:eastAsia="Calibri"/>
                <w:sz w:val="24"/>
                <w:szCs w:val="24"/>
                <w:lang w:eastAsia="en-US"/>
              </w:rPr>
              <w:t>b.</w:t>
            </w:r>
            <w:r w:rsidRPr="00922CD4">
              <w:rPr>
                <w:rFonts w:eastAsia="Calibri"/>
                <w:sz w:val="24"/>
                <w:szCs w:val="24"/>
                <w:lang w:eastAsia="en-US"/>
              </w:rPr>
              <w:tab/>
              <w:t xml:space="preserve">Kaunas – Ukmergė </w:t>
            </w:r>
          </w:p>
          <w:p w14:paraId="54ED6BBC" w14:textId="77777777" w:rsidR="00922CD4" w:rsidRPr="00922CD4" w:rsidRDefault="00922CD4" w:rsidP="00922CD4">
            <w:pPr>
              <w:rPr>
                <w:rFonts w:eastAsia="Calibri"/>
                <w:sz w:val="24"/>
                <w:szCs w:val="24"/>
                <w:lang w:eastAsia="en-US"/>
              </w:rPr>
            </w:pPr>
            <w:r w:rsidRPr="00922CD4">
              <w:rPr>
                <w:rFonts w:eastAsia="Calibri"/>
                <w:sz w:val="24"/>
                <w:szCs w:val="24"/>
                <w:lang w:eastAsia="en-US"/>
              </w:rPr>
              <w:t>(75 km –  16 dB)</w:t>
            </w:r>
          </w:p>
          <w:p w14:paraId="334AE92F" w14:textId="77777777" w:rsidR="00922CD4" w:rsidRPr="00922CD4" w:rsidRDefault="00922CD4" w:rsidP="00922CD4">
            <w:pPr>
              <w:rPr>
                <w:rFonts w:eastAsia="Calibri"/>
                <w:sz w:val="24"/>
                <w:szCs w:val="24"/>
                <w:lang w:eastAsia="en-US"/>
              </w:rPr>
            </w:pPr>
            <w:r w:rsidRPr="00922CD4">
              <w:rPr>
                <w:rFonts w:eastAsia="Calibri"/>
                <w:sz w:val="24"/>
                <w:szCs w:val="24"/>
                <w:lang w:eastAsia="en-US"/>
              </w:rPr>
              <w:t>c.</w:t>
            </w:r>
            <w:r w:rsidRPr="00922CD4">
              <w:rPr>
                <w:rFonts w:eastAsia="Calibri"/>
                <w:sz w:val="24"/>
                <w:szCs w:val="24"/>
                <w:lang w:eastAsia="en-US"/>
              </w:rPr>
              <w:tab/>
              <w:t xml:space="preserve">Ukmergė – Vilnius 2 </w:t>
            </w:r>
          </w:p>
          <w:p w14:paraId="5BE07A67" w14:textId="77777777" w:rsidR="00922CD4" w:rsidRPr="00922CD4" w:rsidRDefault="00922CD4" w:rsidP="00922CD4">
            <w:pPr>
              <w:rPr>
                <w:rFonts w:eastAsia="Calibri"/>
                <w:sz w:val="24"/>
                <w:szCs w:val="24"/>
                <w:lang w:eastAsia="en-US"/>
              </w:rPr>
            </w:pPr>
            <w:r w:rsidRPr="00922CD4">
              <w:rPr>
                <w:rFonts w:eastAsia="Calibri"/>
                <w:sz w:val="24"/>
                <w:szCs w:val="24"/>
                <w:lang w:eastAsia="en-US"/>
              </w:rPr>
              <w:t>(67 km –  15 dB)</w:t>
            </w:r>
          </w:p>
          <w:p w14:paraId="4DC4A273" w14:textId="77777777" w:rsidR="00922CD4" w:rsidRPr="004D433F" w:rsidRDefault="00922CD4" w:rsidP="00922CD4">
            <w:pPr>
              <w:rPr>
                <w:rFonts w:eastAsia="Calibri"/>
                <w:sz w:val="24"/>
                <w:szCs w:val="24"/>
                <w:highlight w:val="yellow"/>
                <w:lang w:eastAsia="en-US"/>
              </w:rPr>
            </w:pPr>
            <w:r w:rsidRPr="00922CD4">
              <w:rPr>
                <w:rFonts w:eastAsia="Calibri"/>
                <w:sz w:val="24"/>
                <w:szCs w:val="24"/>
                <w:lang w:eastAsia="en-US"/>
              </w:rPr>
              <w:t>d.</w:t>
            </w:r>
            <w:r w:rsidRPr="00922CD4">
              <w:rPr>
                <w:rFonts w:eastAsia="Calibri"/>
                <w:sz w:val="24"/>
                <w:szCs w:val="24"/>
                <w:lang w:eastAsia="en-US"/>
              </w:rPr>
              <w:tab/>
            </w:r>
            <w:r w:rsidRPr="004D433F">
              <w:rPr>
                <w:rFonts w:eastAsia="Calibri"/>
                <w:sz w:val="24"/>
                <w:szCs w:val="24"/>
                <w:highlight w:val="yellow"/>
                <w:lang w:eastAsia="en-US"/>
              </w:rPr>
              <w:t>Kaunas – Kryžkalnis</w:t>
            </w:r>
          </w:p>
          <w:p w14:paraId="0B98F83D" w14:textId="2146C9B2" w:rsidR="00922CD4" w:rsidRPr="00922CD4" w:rsidRDefault="00922CD4" w:rsidP="00922CD4">
            <w:pPr>
              <w:rPr>
                <w:rFonts w:eastAsia="Calibri"/>
                <w:sz w:val="24"/>
                <w:szCs w:val="24"/>
                <w:lang w:eastAsia="en-US"/>
              </w:rPr>
            </w:pPr>
            <w:r w:rsidRPr="004D433F">
              <w:rPr>
                <w:rFonts w:eastAsia="Calibri"/>
                <w:sz w:val="24"/>
                <w:szCs w:val="24"/>
                <w:highlight w:val="yellow"/>
                <w:lang w:eastAsia="en-US"/>
              </w:rPr>
              <w:t>(116 km –  2</w:t>
            </w:r>
            <w:r w:rsidR="00892527">
              <w:rPr>
                <w:rFonts w:eastAsia="Calibri"/>
                <w:sz w:val="24"/>
                <w:szCs w:val="24"/>
                <w:highlight w:val="yellow"/>
                <w:lang w:eastAsia="en-US"/>
              </w:rPr>
              <w:t>3</w:t>
            </w:r>
            <w:r w:rsidRPr="004D433F">
              <w:rPr>
                <w:rFonts w:eastAsia="Calibri"/>
                <w:sz w:val="24"/>
                <w:szCs w:val="24"/>
                <w:highlight w:val="yellow"/>
                <w:lang w:eastAsia="en-US"/>
              </w:rPr>
              <w:t xml:space="preserve"> dB)</w:t>
            </w:r>
          </w:p>
          <w:p w14:paraId="0677E334" w14:textId="77777777" w:rsidR="00922CD4" w:rsidRPr="00922CD4" w:rsidRDefault="00922CD4" w:rsidP="00922CD4">
            <w:pPr>
              <w:rPr>
                <w:rFonts w:eastAsia="Calibri"/>
                <w:sz w:val="24"/>
                <w:szCs w:val="24"/>
                <w:lang w:eastAsia="en-US"/>
              </w:rPr>
            </w:pPr>
            <w:r w:rsidRPr="00922CD4">
              <w:rPr>
                <w:rFonts w:eastAsia="Calibri"/>
                <w:sz w:val="24"/>
                <w:szCs w:val="24"/>
                <w:lang w:eastAsia="en-US"/>
              </w:rPr>
              <w:t>e.</w:t>
            </w:r>
            <w:r w:rsidRPr="00922CD4">
              <w:rPr>
                <w:rFonts w:eastAsia="Calibri"/>
                <w:sz w:val="24"/>
                <w:szCs w:val="24"/>
                <w:lang w:eastAsia="en-US"/>
              </w:rPr>
              <w:tab/>
              <w:t>Kryžkalnis</w:t>
            </w:r>
            <w:r>
              <w:rPr>
                <w:rFonts w:eastAsia="Calibri"/>
                <w:sz w:val="24"/>
                <w:szCs w:val="24"/>
                <w:lang w:eastAsia="en-US"/>
              </w:rPr>
              <w:t xml:space="preserve"> </w:t>
            </w:r>
            <w:r w:rsidRPr="00922CD4">
              <w:rPr>
                <w:rFonts w:eastAsia="Calibri"/>
                <w:sz w:val="24"/>
                <w:szCs w:val="24"/>
                <w:lang w:eastAsia="en-US"/>
              </w:rPr>
              <w:t xml:space="preserve">– Klaipėda </w:t>
            </w:r>
          </w:p>
          <w:p w14:paraId="4053E75B" w14:textId="77777777" w:rsidR="00922CD4" w:rsidRDefault="00922CD4" w:rsidP="00922CD4">
            <w:pPr>
              <w:rPr>
                <w:rFonts w:eastAsia="Calibri"/>
                <w:sz w:val="24"/>
                <w:szCs w:val="24"/>
                <w:lang w:eastAsia="en-US"/>
              </w:rPr>
            </w:pPr>
            <w:r w:rsidRPr="00922CD4">
              <w:rPr>
                <w:rFonts w:eastAsia="Calibri"/>
                <w:sz w:val="24"/>
                <w:szCs w:val="24"/>
                <w:lang w:eastAsia="en-US"/>
              </w:rPr>
              <w:t>(110 km –  36 dB)</w:t>
            </w:r>
          </w:p>
          <w:p w14:paraId="6DDF6100" w14:textId="77777777" w:rsidR="00922CD4" w:rsidRPr="00922CD4" w:rsidRDefault="00922CD4" w:rsidP="00922CD4">
            <w:pPr>
              <w:rPr>
                <w:rFonts w:eastAsia="Calibri"/>
                <w:sz w:val="24"/>
                <w:szCs w:val="24"/>
                <w:lang w:eastAsia="en-US"/>
              </w:rPr>
            </w:pPr>
            <w:r w:rsidRPr="00922CD4">
              <w:rPr>
                <w:rFonts w:eastAsia="Calibri"/>
                <w:sz w:val="24"/>
                <w:szCs w:val="24"/>
                <w:lang w:eastAsia="en-US"/>
              </w:rPr>
              <w:t>f.</w:t>
            </w:r>
            <w:r w:rsidRPr="00922CD4">
              <w:rPr>
                <w:rFonts w:eastAsia="Calibri"/>
                <w:sz w:val="24"/>
                <w:szCs w:val="24"/>
                <w:lang w:eastAsia="en-US"/>
              </w:rPr>
              <w:tab/>
              <w:t>Klaipėda –Telšiai</w:t>
            </w:r>
          </w:p>
          <w:p w14:paraId="2D994020" w14:textId="77777777" w:rsidR="00922CD4" w:rsidRDefault="00922CD4" w:rsidP="00922CD4">
            <w:pPr>
              <w:rPr>
                <w:rFonts w:eastAsia="Calibri"/>
                <w:sz w:val="24"/>
                <w:szCs w:val="24"/>
                <w:lang w:eastAsia="en-US"/>
              </w:rPr>
            </w:pPr>
            <w:r w:rsidRPr="00922CD4">
              <w:rPr>
                <w:rFonts w:eastAsia="Calibri"/>
                <w:sz w:val="24"/>
                <w:szCs w:val="24"/>
                <w:lang w:eastAsia="en-US"/>
              </w:rPr>
              <w:t>(102 km –  21 dB)</w:t>
            </w:r>
          </w:p>
          <w:p w14:paraId="6B3DE0AB" w14:textId="77777777" w:rsidR="00922CD4" w:rsidRPr="00A22C86" w:rsidRDefault="00922CD4" w:rsidP="00922CD4">
            <w:pPr>
              <w:rPr>
                <w:rFonts w:eastAsia="Calibri"/>
                <w:sz w:val="24"/>
                <w:szCs w:val="24"/>
                <w:lang w:val="en-US" w:eastAsia="en-US"/>
              </w:rPr>
            </w:pPr>
            <w:r>
              <w:rPr>
                <w:rFonts w:eastAsia="Calibri"/>
                <w:sz w:val="24"/>
                <w:szCs w:val="24"/>
                <w:lang w:eastAsia="en-US"/>
              </w:rPr>
              <w:t>g</w:t>
            </w:r>
            <w:r w:rsidRPr="00922CD4">
              <w:rPr>
                <w:rFonts w:eastAsia="Calibri"/>
                <w:sz w:val="24"/>
                <w:szCs w:val="24"/>
                <w:lang w:eastAsia="en-US"/>
              </w:rPr>
              <w:t>.</w:t>
            </w:r>
            <w:r w:rsidRPr="00922CD4">
              <w:rPr>
                <w:rFonts w:eastAsia="Calibri"/>
                <w:sz w:val="24"/>
                <w:szCs w:val="24"/>
                <w:lang w:eastAsia="en-US"/>
              </w:rPr>
              <w:tab/>
              <w:t>Telšiai – Šiauliai</w:t>
            </w:r>
          </w:p>
          <w:p w14:paraId="3FE0E02E" w14:textId="77777777" w:rsidR="00993C5F" w:rsidRDefault="00993C5F" w:rsidP="00922CD4">
            <w:pPr>
              <w:rPr>
                <w:rFonts w:eastAsia="Calibri"/>
                <w:sz w:val="24"/>
                <w:szCs w:val="24"/>
                <w:lang w:eastAsia="en-US"/>
              </w:rPr>
            </w:pPr>
            <w:r w:rsidRPr="00993C5F">
              <w:rPr>
                <w:rFonts w:eastAsia="Calibri"/>
                <w:sz w:val="24"/>
                <w:szCs w:val="24"/>
                <w:lang w:eastAsia="en-US"/>
              </w:rPr>
              <w:t>(75 km –  16 dB)</w:t>
            </w:r>
          </w:p>
          <w:p w14:paraId="31051975" w14:textId="77777777" w:rsidR="00922CD4" w:rsidRPr="00922CD4" w:rsidRDefault="00922CD4" w:rsidP="00922CD4">
            <w:pPr>
              <w:rPr>
                <w:rFonts w:eastAsia="Calibri"/>
                <w:sz w:val="24"/>
                <w:szCs w:val="24"/>
                <w:lang w:eastAsia="en-US"/>
              </w:rPr>
            </w:pPr>
            <w:r>
              <w:rPr>
                <w:rFonts w:eastAsia="Calibri"/>
                <w:sz w:val="24"/>
                <w:szCs w:val="24"/>
                <w:lang w:eastAsia="en-US"/>
              </w:rPr>
              <w:t>h</w:t>
            </w:r>
            <w:r w:rsidRPr="00922CD4">
              <w:rPr>
                <w:rFonts w:eastAsia="Calibri"/>
                <w:sz w:val="24"/>
                <w:szCs w:val="24"/>
                <w:lang w:eastAsia="en-US"/>
              </w:rPr>
              <w:t>.</w:t>
            </w:r>
            <w:r w:rsidRPr="00922CD4">
              <w:rPr>
                <w:rFonts w:eastAsia="Calibri"/>
                <w:sz w:val="24"/>
                <w:szCs w:val="24"/>
                <w:lang w:eastAsia="en-US"/>
              </w:rPr>
              <w:tab/>
              <w:t>Panevėžys – Šiauliai;</w:t>
            </w:r>
          </w:p>
          <w:p w14:paraId="2BAE61B1" w14:textId="77777777" w:rsidR="00922CD4" w:rsidRDefault="00922CD4" w:rsidP="00922CD4">
            <w:pPr>
              <w:rPr>
                <w:rFonts w:eastAsia="Calibri"/>
                <w:sz w:val="24"/>
                <w:szCs w:val="24"/>
                <w:lang w:eastAsia="en-US"/>
              </w:rPr>
            </w:pPr>
            <w:r w:rsidRPr="00922CD4">
              <w:rPr>
                <w:rFonts w:eastAsia="Calibri"/>
                <w:sz w:val="24"/>
                <w:szCs w:val="24"/>
                <w:lang w:eastAsia="en-US"/>
              </w:rPr>
              <w:t>(99 km –  21 dB)</w:t>
            </w:r>
          </w:p>
          <w:p w14:paraId="5BE68204" w14:textId="77777777" w:rsidR="00993C5F" w:rsidRPr="00922CD4" w:rsidRDefault="00993C5F" w:rsidP="00993C5F">
            <w:pPr>
              <w:rPr>
                <w:rFonts w:eastAsia="Calibri"/>
                <w:sz w:val="24"/>
                <w:szCs w:val="24"/>
                <w:lang w:eastAsia="en-US"/>
              </w:rPr>
            </w:pPr>
            <w:r>
              <w:rPr>
                <w:rFonts w:eastAsia="Calibri"/>
                <w:sz w:val="24"/>
                <w:szCs w:val="24"/>
                <w:lang w:eastAsia="en-US"/>
              </w:rPr>
              <w:t>i.</w:t>
            </w:r>
            <w:r w:rsidRPr="00922CD4">
              <w:rPr>
                <w:rFonts w:eastAsia="Calibri"/>
                <w:sz w:val="24"/>
                <w:szCs w:val="24"/>
                <w:lang w:eastAsia="en-US"/>
              </w:rPr>
              <w:tab/>
              <w:t>Panevėžys – Ukmergė;</w:t>
            </w:r>
          </w:p>
          <w:p w14:paraId="3516AE91" w14:textId="77777777" w:rsidR="00993C5F" w:rsidRPr="00922CD4" w:rsidRDefault="00993C5F" w:rsidP="00993C5F">
            <w:pPr>
              <w:rPr>
                <w:rFonts w:eastAsia="Calibri"/>
                <w:sz w:val="24"/>
                <w:szCs w:val="24"/>
                <w:lang w:eastAsia="en-US"/>
              </w:rPr>
            </w:pPr>
            <w:r w:rsidRPr="00922CD4">
              <w:rPr>
                <w:rFonts w:eastAsia="Calibri"/>
                <w:sz w:val="24"/>
                <w:szCs w:val="24"/>
                <w:lang w:eastAsia="en-US"/>
              </w:rPr>
              <w:t>(71 km –  15 dB)</w:t>
            </w:r>
          </w:p>
          <w:p w14:paraId="4233C5B8" w14:textId="77777777" w:rsidR="00993C5F" w:rsidRPr="00993C5F" w:rsidRDefault="00993C5F" w:rsidP="00993C5F">
            <w:pPr>
              <w:rPr>
                <w:rFonts w:eastAsia="Calibri"/>
                <w:sz w:val="24"/>
                <w:szCs w:val="24"/>
                <w:lang w:eastAsia="en-US"/>
              </w:rPr>
            </w:pPr>
            <w:r w:rsidRPr="00993C5F">
              <w:rPr>
                <w:rFonts w:eastAsia="Calibri"/>
                <w:sz w:val="24"/>
                <w:szCs w:val="24"/>
                <w:lang w:eastAsia="en-US"/>
              </w:rPr>
              <w:t>j.</w:t>
            </w:r>
            <w:r w:rsidRPr="00993C5F">
              <w:rPr>
                <w:rFonts w:eastAsia="Calibri"/>
                <w:sz w:val="24"/>
                <w:szCs w:val="24"/>
                <w:lang w:eastAsia="en-US"/>
              </w:rPr>
              <w:tab/>
              <w:t xml:space="preserve">Vilnius 2 – Vilnius 1 </w:t>
            </w:r>
          </w:p>
          <w:p w14:paraId="573503E7" w14:textId="77777777" w:rsidR="00993C5F" w:rsidRDefault="00993C5F" w:rsidP="00993C5F">
            <w:pPr>
              <w:rPr>
                <w:rFonts w:eastAsia="Calibri"/>
                <w:sz w:val="24"/>
                <w:szCs w:val="24"/>
                <w:lang w:eastAsia="en-US"/>
              </w:rPr>
            </w:pPr>
            <w:r w:rsidRPr="00993C5F">
              <w:rPr>
                <w:rFonts w:eastAsia="Calibri"/>
                <w:sz w:val="24"/>
                <w:szCs w:val="24"/>
                <w:lang w:eastAsia="en-US"/>
              </w:rPr>
              <w:t>(4 km –  3 dB)</w:t>
            </w:r>
          </w:p>
          <w:p w14:paraId="27E38984" w14:textId="77777777" w:rsidR="00922CD4" w:rsidRDefault="00922CD4" w:rsidP="00922CD4">
            <w:pPr>
              <w:rPr>
                <w:rFonts w:eastAsia="Calibri"/>
                <w:sz w:val="24"/>
                <w:szCs w:val="24"/>
                <w:lang w:eastAsia="en-US"/>
              </w:rPr>
            </w:pPr>
            <w:r w:rsidRPr="00922CD4">
              <w:rPr>
                <w:rFonts w:eastAsia="Calibri"/>
                <w:sz w:val="24"/>
                <w:szCs w:val="24"/>
                <w:lang w:eastAsia="en-US"/>
              </w:rPr>
              <w:t>(žr. aukščiau pateiktą schemą Pav. 1)</w:t>
            </w:r>
          </w:p>
          <w:p w14:paraId="5F1F4333" w14:textId="77777777" w:rsidR="00993C5F" w:rsidRPr="00922CD4" w:rsidRDefault="00993C5F" w:rsidP="00922CD4">
            <w:pPr>
              <w:rPr>
                <w:rFonts w:eastAsia="Calibri"/>
                <w:sz w:val="24"/>
                <w:szCs w:val="24"/>
                <w:lang w:eastAsia="en-US"/>
              </w:rPr>
            </w:pPr>
            <w:r>
              <w:rPr>
                <w:rFonts w:eastAsia="Calibri"/>
                <w:sz w:val="24"/>
                <w:szCs w:val="24"/>
                <w:lang w:eastAsia="en-US"/>
              </w:rPr>
              <w:t xml:space="preserve">Atstumas ir slopinimas gali kisti +/- 10 proc. </w:t>
            </w:r>
          </w:p>
          <w:p w14:paraId="4D61E8D9" w14:textId="6A2C0AC1" w:rsidR="00B34A6C" w:rsidRPr="005C2E20" w:rsidRDefault="00922CD4" w:rsidP="00922CD4">
            <w:pPr>
              <w:rPr>
                <w:rFonts w:eastAsia="Calibri"/>
                <w:sz w:val="24"/>
                <w:szCs w:val="24"/>
                <w:lang w:eastAsia="en-US"/>
              </w:rPr>
            </w:pPr>
            <w:r w:rsidRPr="00922CD4">
              <w:rPr>
                <w:rFonts w:eastAsia="Calibri"/>
                <w:sz w:val="24"/>
                <w:szCs w:val="24"/>
                <w:lang w:eastAsia="en-US"/>
              </w:rPr>
              <w:t>Optikos tipai G.657/G.652</w:t>
            </w:r>
            <w:r w:rsidR="003C2B29">
              <w:rPr>
                <w:rFonts w:eastAsia="Calibri"/>
                <w:sz w:val="24"/>
                <w:szCs w:val="24"/>
                <w:lang w:eastAsia="en-US"/>
              </w:rPr>
              <w:t xml:space="preserve"> arba lygiaverčiai</w:t>
            </w:r>
            <w:r w:rsidRPr="00922CD4">
              <w:rPr>
                <w:rFonts w:eastAsia="Calibri"/>
                <w:sz w:val="24"/>
                <w:szCs w:val="24"/>
                <w:lang w:eastAsia="en-US"/>
              </w:rPr>
              <w:t>.</w:t>
            </w:r>
          </w:p>
        </w:tc>
        <w:tc>
          <w:tcPr>
            <w:tcW w:w="3843" w:type="dxa"/>
          </w:tcPr>
          <w:p w14:paraId="402EA732" w14:textId="77777777" w:rsidR="00B34A6C" w:rsidRPr="00415E5F" w:rsidRDefault="00B34A6C" w:rsidP="00F10597">
            <w:pPr>
              <w:rPr>
                <w:rFonts w:eastAsia="Calibri"/>
                <w:sz w:val="24"/>
                <w:szCs w:val="24"/>
                <w:lang w:eastAsia="en-US"/>
              </w:rPr>
            </w:pPr>
          </w:p>
        </w:tc>
      </w:tr>
      <w:tr w:rsidR="00B34A6C" w:rsidRPr="00415E5F" w14:paraId="5CBA501F" w14:textId="77777777" w:rsidTr="005C2E20">
        <w:trPr>
          <w:trHeight w:val="324"/>
          <w:jc w:val="center"/>
        </w:trPr>
        <w:tc>
          <w:tcPr>
            <w:tcW w:w="988" w:type="dxa"/>
            <w:shd w:val="clear" w:color="auto" w:fill="auto"/>
            <w:noWrap/>
          </w:tcPr>
          <w:p w14:paraId="65C34B27" w14:textId="77777777" w:rsidR="00B34A6C" w:rsidRPr="00415E5F" w:rsidRDefault="004F02D6" w:rsidP="00F10597">
            <w:pPr>
              <w:rPr>
                <w:bCs/>
                <w:sz w:val="24"/>
                <w:szCs w:val="24"/>
              </w:rPr>
            </w:pPr>
            <w:r>
              <w:rPr>
                <w:bCs/>
                <w:sz w:val="24"/>
                <w:szCs w:val="24"/>
              </w:rPr>
              <w:t>4.17.</w:t>
            </w:r>
          </w:p>
        </w:tc>
        <w:tc>
          <w:tcPr>
            <w:tcW w:w="3260" w:type="dxa"/>
            <w:vAlign w:val="center"/>
          </w:tcPr>
          <w:p w14:paraId="10270E62" w14:textId="77777777" w:rsidR="00B34A6C" w:rsidRPr="005C2E20" w:rsidRDefault="00993C5F" w:rsidP="00F10597">
            <w:pPr>
              <w:rPr>
                <w:rFonts w:eastAsia="Calibri"/>
                <w:sz w:val="24"/>
                <w:szCs w:val="24"/>
                <w:lang w:eastAsia="en-US"/>
              </w:rPr>
            </w:pPr>
            <w:r w:rsidRPr="00993C5F">
              <w:rPr>
                <w:rFonts w:eastAsia="Calibri"/>
                <w:sz w:val="24"/>
                <w:szCs w:val="24"/>
                <w:lang w:eastAsia="en-US"/>
              </w:rPr>
              <w:t>Stebėjimo prievadas</w:t>
            </w:r>
          </w:p>
        </w:tc>
        <w:tc>
          <w:tcPr>
            <w:tcW w:w="6379" w:type="dxa"/>
            <w:vAlign w:val="center"/>
          </w:tcPr>
          <w:p w14:paraId="455F78B4" w14:textId="77777777" w:rsidR="00B34A6C" w:rsidRPr="005C2E20" w:rsidRDefault="00993C5F" w:rsidP="00F10597">
            <w:pPr>
              <w:rPr>
                <w:rFonts w:eastAsia="Calibri"/>
                <w:sz w:val="24"/>
                <w:szCs w:val="24"/>
                <w:lang w:eastAsia="en-US"/>
              </w:rPr>
            </w:pPr>
            <w:r w:rsidRPr="00993C5F">
              <w:rPr>
                <w:rFonts w:eastAsia="Calibri"/>
                <w:sz w:val="24"/>
                <w:szCs w:val="24"/>
                <w:lang w:eastAsia="en-US"/>
              </w:rPr>
              <w:t>DWDM sistemos mazgai kaip Mux/Demux ir signalų stiprintuvas turi turėti optinio signalo kanalą, dedikuotą stebėjimui.</w:t>
            </w:r>
          </w:p>
        </w:tc>
        <w:tc>
          <w:tcPr>
            <w:tcW w:w="3843" w:type="dxa"/>
          </w:tcPr>
          <w:p w14:paraId="7AA66695" w14:textId="77777777" w:rsidR="00B34A6C" w:rsidRPr="00415E5F" w:rsidRDefault="00B34A6C" w:rsidP="00F10597">
            <w:pPr>
              <w:rPr>
                <w:rFonts w:eastAsia="Calibri"/>
                <w:sz w:val="24"/>
                <w:szCs w:val="24"/>
                <w:lang w:eastAsia="en-US"/>
              </w:rPr>
            </w:pPr>
          </w:p>
        </w:tc>
      </w:tr>
      <w:tr w:rsidR="00B34A6C" w:rsidRPr="00415E5F" w14:paraId="2460BB37" w14:textId="77777777" w:rsidTr="005C2E20">
        <w:trPr>
          <w:trHeight w:val="324"/>
          <w:jc w:val="center"/>
        </w:trPr>
        <w:tc>
          <w:tcPr>
            <w:tcW w:w="988" w:type="dxa"/>
            <w:shd w:val="clear" w:color="auto" w:fill="auto"/>
            <w:noWrap/>
          </w:tcPr>
          <w:p w14:paraId="72A0A7F9" w14:textId="77777777" w:rsidR="00B34A6C" w:rsidRPr="00415E5F" w:rsidRDefault="004F02D6" w:rsidP="00F10597">
            <w:pPr>
              <w:rPr>
                <w:bCs/>
                <w:sz w:val="24"/>
                <w:szCs w:val="24"/>
              </w:rPr>
            </w:pPr>
            <w:r>
              <w:rPr>
                <w:bCs/>
                <w:sz w:val="24"/>
                <w:szCs w:val="24"/>
              </w:rPr>
              <w:t>4.18.</w:t>
            </w:r>
          </w:p>
        </w:tc>
        <w:tc>
          <w:tcPr>
            <w:tcW w:w="3260" w:type="dxa"/>
            <w:vAlign w:val="center"/>
          </w:tcPr>
          <w:p w14:paraId="1858FF2F" w14:textId="77777777" w:rsidR="00B34A6C" w:rsidRPr="005C2E20" w:rsidRDefault="00993C5F" w:rsidP="00F10597">
            <w:pPr>
              <w:rPr>
                <w:rFonts w:eastAsia="Calibri"/>
                <w:sz w:val="24"/>
                <w:szCs w:val="24"/>
                <w:lang w:eastAsia="en-US"/>
              </w:rPr>
            </w:pPr>
            <w:r w:rsidRPr="00993C5F">
              <w:rPr>
                <w:rFonts w:eastAsia="Calibri"/>
                <w:sz w:val="24"/>
                <w:szCs w:val="24"/>
                <w:lang w:eastAsia="en-US"/>
              </w:rPr>
              <w:t>Optinių linijų  diagnostika</w:t>
            </w:r>
          </w:p>
        </w:tc>
        <w:tc>
          <w:tcPr>
            <w:tcW w:w="6379" w:type="dxa"/>
            <w:vAlign w:val="center"/>
          </w:tcPr>
          <w:p w14:paraId="29426E24" w14:textId="77777777" w:rsidR="00B34A6C" w:rsidRPr="005C2E20" w:rsidRDefault="00993C5F" w:rsidP="00F10597">
            <w:pPr>
              <w:rPr>
                <w:rFonts w:eastAsia="Calibri"/>
                <w:sz w:val="24"/>
                <w:szCs w:val="24"/>
                <w:lang w:eastAsia="en-US"/>
              </w:rPr>
            </w:pPr>
            <w:r w:rsidRPr="00993C5F">
              <w:rPr>
                <w:rFonts w:eastAsia="Calibri"/>
                <w:sz w:val="24"/>
                <w:szCs w:val="24"/>
                <w:lang w:eastAsia="en-US"/>
              </w:rPr>
              <w:t>DWDM sprendimas turi leisti diagnozuoti optinės linijos slopinimą, optinis linijos slopinimo padidėjimą, optinės linijos skaidulų trūkius.</w:t>
            </w:r>
          </w:p>
        </w:tc>
        <w:tc>
          <w:tcPr>
            <w:tcW w:w="3843" w:type="dxa"/>
          </w:tcPr>
          <w:p w14:paraId="74881A2A" w14:textId="77777777" w:rsidR="00B34A6C" w:rsidRPr="00415E5F" w:rsidRDefault="00B34A6C" w:rsidP="00F10597">
            <w:pPr>
              <w:rPr>
                <w:rFonts w:eastAsia="Calibri"/>
                <w:sz w:val="24"/>
                <w:szCs w:val="24"/>
                <w:lang w:eastAsia="en-US"/>
              </w:rPr>
            </w:pPr>
          </w:p>
        </w:tc>
      </w:tr>
      <w:tr w:rsidR="00B34A6C" w:rsidRPr="00415E5F" w14:paraId="257B271E" w14:textId="77777777" w:rsidTr="005C2E20">
        <w:trPr>
          <w:trHeight w:val="324"/>
          <w:jc w:val="center"/>
        </w:trPr>
        <w:tc>
          <w:tcPr>
            <w:tcW w:w="988" w:type="dxa"/>
            <w:shd w:val="clear" w:color="auto" w:fill="auto"/>
            <w:noWrap/>
          </w:tcPr>
          <w:p w14:paraId="2DFAED7F" w14:textId="77777777" w:rsidR="00B34A6C" w:rsidRPr="00415E5F" w:rsidRDefault="004F02D6" w:rsidP="00F10597">
            <w:pPr>
              <w:rPr>
                <w:bCs/>
                <w:sz w:val="24"/>
                <w:szCs w:val="24"/>
              </w:rPr>
            </w:pPr>
            <w:r>
              <w:rPr>
                <w:bCs/>
                <w:sz w:val="24"/>
                <w:szCs w:val="24"/>
              </w:rPr>
              <w:lastRenderedPageBreak/>
              <w:t>4.19.</w:t>
            </w:r>
          </w:p>
        </w:tc>
        <w:tc>
          <w:tcPr>
            <w:tcW w:w="3260" w:type="dxa"/>
            <w:vAlign w:val="center"/>
          </w:tcPr>
          <w:p w14:paraId="0E75E3AD" w14:textId="77777777" w:rsidR="00B34A6C" w:rsidRPr="005C2E20" w:rsidRDefault="00993C5F" w:rsidP="00F10597">
            <w:pPr>
              <w:rPr>
                <w:rFonts w:eastAsia="Calibri"/>
                <w:sz w:val="24"/>
                <w:szCs w:val="24"/>
                <w:lang w:eastAsia="en-US"/>
              </w:rPr>
            </w:pPr>
            <w:r w:rsidRPr="00993C5F">
              <w:rPr>
                <w:rFonts w:eastAsia="Calibri"/>
                <w:sz w:val="24"/>
                <w:szCs w:val="24"/>
                <w:lang w:eastAsia="en-US"/>
              </w:rPr>
              <w:t>DWDM įrangos valdymo moduliai</w:t>
            </w:r>
          </w:p>
        </w:tc>
        <w:tc>
          <w:tcPr>
            <w:tcW w:w="6379" w:type="dxa"/>
            <w:vAlign w:val="center"/>
          </w:tcPr>
          <w:p w14:paraId="5BAC22B6" w14:textId="77777777" w:rsidR="00993C5F" w:rsidRPr="00993C5F" w:rsidRDefault="00993C5F" w:rsidP="00993C5F">
            <w:pPr>
              <w:rPr>
                <w:rFonts w:eastAsia="Calibri"/>
                <w:sz w:val="24"/>
                <w:szCs w:val="24"/>
                <w:lang w:eastAsia="en-US"/>
              </w:rPr>
            </w:pPr>
            <w:r w:rsidRPr="00993C5F">
              <w:rPr>
                <w:rFonts w:eastAsia="Calibri"/>
                <w:sz w:val="24"/>
                <w:szCs w:val="24"/>
                <w:lang w:eastAsia="en-US"/>
              </w:rPr>
              <w:t>Privalo turėti:</w:t>
            </w:r>
          </w:p>
          <w:p w14:paraId="75BC892A" w14:textId="77777777" w:rsidR="00B34A6C" w:rsidRPr="005C2E20" w:rsidRDefault="00993C5F" w:rsidP="00993C5F">
            <w:pPr>
              <w:rPr>
                <w:rFonts w:eastAsia="Calibri"/>
                <w:sz w:val="24"/>
                <w:szCs w:val="24"/>
                <w:lang w:eastAsia="en-US"/>
              </w:rPr>
            </w:pPr>
            <w:r w:rsidRPr="00993C5F">
              <w:rPr>
                <w:rFonts w:eastAsia="Calibri"/>
                <w:sz w:val="24"/>
                <w:szCs w:val="24"/>
                <w:lang w:eastAsia="en-US"/>
              </w:rPr>
              <w:t>•</w:t>
            </w:r>
            <w:r w:rsidRPr="00993C5F">
              <w:rPr>
                <w:rFonts w:eastAsia="Calibri"/>
                <w:sz w:val="24"/>
                <w:szCs w:val="24"/>
                <w:lang w:eastAsia="en-US"/>
              </w:rPr>
              <w:tab/>
              <w:t>Ne mažiau 1 vnt. dedikuotą Ethernet 100/1000 Mbps spartos valdymo prievadą (out-of-band).</w:t>
            </w:r>
          </w:p>
        </w:tc>
        <w:tc>
          <w:tcPr>
            <w:tcW w:w="3843" w:type="dxa"/>
          </w:tcPr>
          <w:p w14:paraId="5CE7036C" w14:textId="77777777" w:rsidR="00B34A6C" w:rsidRPr="00415E5F" w:rsidRDefault="00B34A6C" w:rsidP="00F10597">
            <w:pPr>
              <w:rPr>
                <w:rFonts w:eastAsia="Calibri"/>
                <w:sz w:val="24"/>
                <w:szCs w:val="24"/>
                <w:lang w:eastAsia="en-US"/>
              </w:rPr>
            </w:pPr>
          </w:p>
        </w:tc>
      </w:tr>
      <w:tr w:rsidR="00993C5F" w:rsidRPr="00415E5F" w14:paraId="0C1969F7" w14:textId="77777777" w:rsidTr="005C2E20">
        <w:trPr>
          <w:trHeight w:val="324"/>
          <w:jc w:val="center"/>
        </w:trPr>
        <w:tc>
          <w:tcPr>
            <w:tcW w:w="988" w:type="dxa"/>
            <w:shd w:val="clear" w:color="auto" w:fill="auto"/>
            <w:noWrap/>
          </w:tcPr>
          <w:p w14:paraId="00987E6C" w14:textId="77777777" w:rsidR="00993C5F" w:rsidRPr="00415E5F" w:rsidRDefault="004F02D6" w:rsidP="00F10597">
            <w:pPr>
              <w:rPr>
                <w:bCs/>
                <w:sz w:val="24"/>
                <w:szCs w:val="24"/>
              </w:rPr>
            </w:pPr>
            <w:r>
              <w:rPr>
                <w:bCs/>
                <w:sz w:val="24"/>
                <w:szCs w:val="24"/>
              </w:rPr>
              <w:t>4.20.</w:t>
            </w:r>
          </w:p>
        </w:tc>
        <w:tc>
          <w:tcPr>
            <w:tcW w:w="3260" w:type="dxa"/>
            <w:vAlign w:val="center"/>
          </w:tcPr>
          <w:p w14:paraId="7536A483" w14:textId="77777777" w:rsidR="00993C5F" w:rsidRPr="005C2E20" w:rsidRDefault="00993C5F" w:rsidP="00F10597">
            <w:pPr>
              <w:rPr>
                <w:rFonts w:eastAsia="Calibri"/>
                <w:sz w:val="24"/>
                <w:szCs w:val="24"/>
                <w:lang w:eastAsia="en-US"/>
              </w:rPr>
            </w:pPr>
            <w:r w:rsidRPr="00993C5F">
              <w:rPr>
                <w:rFonts w:eastAsia="Calibri"/>
                <w:sz w:val="24"/>
                <w:szCs w:val="24"/>
                <w:lang w:eastAsia="en-US"/>
              </w:rPr>
              <w:t>Valdymo sistema</w:t>
            </w:r>
          </w:p>
        </w:tc>
        <w:tc>
          <w:tcPr>
            <w:tcW w:w="6379" w:type="dxa"/>
            <w:vAlign w:val="center"/>
          </w:tcPr>
          <w:p w14:paraId="4C522708" w14:textId="77777777" w:rsidR="00993C5F" w:rsidRPr="00993C5F" w:rsidRDefault="00993C5F" w:rsidP="00993C5F">
            <w:pPr>
              <w:rPr>
                <w:rFonts w:eastAsia="Calibri"/>
                <w:sz w:val="24"/>
                <w:szCs w:val="24"/>
                <w:lang w:eastAsia="en-US"/>
              </w:rPr>
            </w:pPr>
            <w:r w:rsidRPr="00993C5F">
              <w:rPr>
                <w:rFonts w:eastAsia="Calibri"/>
                <w:sz w:val="24"/>
                <w:szCs w:val="24"/>
                <w:lang w:eastAsia="en-US"/>
              </w:rPr>
              <w:t>DWDM sistemoje turi būti pateikta centralizuota įrenginių valdymo ir stebėjimo sistema, kuri turi leisti:</w:t>
            </w:r>
          </w:p>
          <w:p w14:paraId="06B04370" w14:textId="77777777" w:rsidR="00993C5F" w:rsidRPr="00993C5F" w:rsidRDefault="00993C5F" w:rsidP="00993C5F">
            <w:pPr>
              <w:rPr>
                <w:rFonts w:eastAsia="Calibri"/>
                <w:sz w:val="24"/>
                <w:szCs w:val="24"/>
                <w:lang w:eastAsia="en-US"/>
              </w:rPr>
            </w:pPr>
            <w:r w:rsidRPr="00993C5F">
              <w:rPr>
                <w:rFonts w:eastAsia="Calibri"/>
                <w:sz w:val="24"/>
                <w:szCs w:val="24"/>
                <w:lang w:eastAsia="en-US"/>
              </w:rPr>
              <w:t>-</w:t>
            </w:r>
            <w:r w:rsidRPr="00993C5F">
              <w:rPr>
                <w:rFonts w:eastAsia="Calibri"/>
                <w:sz w:val="24"/>
                <w:szCs w:val="24"/>
                <w:lang w:eastAsia="en-US"/>
              </w:rPr>
              <w:tab/>
              <w:t>Centralizuotai stebėti ir valdyti visą DWDM sistemos įrangą per GUI;</w:t>
            </w:r>
          </w:p>
          <w:p w14:paraId="60B6C7F1" w14:textId="77777777" w:rsidR="00993C5F" w:rsidRDefault="00993C5F" w:rsidP="00993C5F">
            <w:pPr>
              <w:rPr>
                <w:rFonts w:eastAsia="Calibri"/>
                <w:sz w:val="24"/>
                <w:szCs w:val="24"/>
                <w:lang w:eastAsia="en-US"/>
              </w:rPr>
            </w:pPr>
            <w:r w:rsidRPr="00993C5F">
              <w:rPr>
                <w:rFonts w:eastAsia="Calibri"/>
                <w:sz w:val="24"/>
                <w:szCs w:val="24"/>
                <w:lang w:eastAsia="en-US"/>
              </w:rPr>
              <w:t>-</w:t>
            </w:r>
            <w:r w:rsidRPr="00993C5F">
              <w:rPr>
                <w:rFonts w:eastAsia="Calibri"/>
                <w:sz w:val="24"/>
                <w:szCs w:val="24"/>
                <w:lang w:eastAsia="en-US"/>
              </w:rPr>
              <w:tab/>
              <w:t>Centralizuotai atnaujinti DWDM sistemos įrangą;</w:t>
            </w:r>
          </w:p>
          <w:p w14:paraId="3317D7E3" w14:textId="13E7292F" w:rsidR="000317E5" w:rsidRPr="005C2E20" w:rsidRDefault="000317E5" w:rsidP="000317E5">
            <w:pPr>
              <w:rPr>
                <w:rFonts w:eastAsia="Calibri"/>
                <w:sz w:val="24"/>
                <w:szCs w:val="24"/>
                <w:lang w:eastAsia="en-US"/>
              </w:rPr>
            </w:pPr>
            <w:r w:rsidRPr="000317E5">
              <w:rPr>
                <w:rFonts w:eastAsia="Calibri"/>
                <w:sz w:val="24"/>
                <w:szCs w:val="24"/>
                <w:lang w:eastAsia="en-US"/>
              </w:rPr>
              <w:t>-</w:t>
            </w:r>
            <w:r w:rsidRPr="000317E5">
              <w:rPr>
                <w:rFonts w:eastAsia="Calibri"/>
                <w:sz w:val="24"/>
                <w:szCs w:val="24"/>
                <w:lang w:eastAsia="en-US"/>
              </w:rPr>
              <w:tab/>
            </w:r>
            <w:r>
              <w:rPr>
                <w:rFonts w:eastAsia="Calibri"/>
                <w:sz w:val="24"/>
                <w:szCs w:val="24"/>
                <w:lang w:eastAsia="en-US"/>
              </w:rPr>
              <w:t>Kaupti ir saugoti</w:t>
            </w:r>
            <w:r w:rsidRPr="000317E5">
              <w:rPr>
                <w:rFonts w:eastAsia="Calibri"/>
                <w:sz w:val="24"/>
                <w:szCs w:val="24"/>
                <w:lang w:eastAsia="en-US"/>
              </w:rPr>
              <w:t xml:space="preserve"> įrang</w:t>
            </w:r>
            <w:r>
              <w:rPr>
                <w:rFonts w:eastAsia="Calibri"/>
                <w:sz w:val="24"/>
                <w:szCs w:val="24"/>
                <w:lang w:eastAsia="en-US"/>
              </w:rPr>
              <w:t>os konfiguraciją.</w:t>
            </w:r>
          </w:p>
        </w:tc>
        <w:tc>
          <w:tcPr>
            <w:tcW w:w="3843" w:type="dxa"/>
          </w:tcPr>
          <w:p w14:paraId="34C1DBC8" w14:textId="77777777" w:rsidR="00993C5F" w:rsidRPr="00415E5F" w:rsidRDefault="00993C5F" w:rsidP="00F10597">
            <w:pPr>
              <w:rPr>
                <w:rFonts w:eastAsia="Calibri"/>
                <w:sz w:val="24"/>
                <w:szCs w:val="24"/>
                <w:lang w:eastAsia="en-US"/>
              </w:rPr>
            </w:pPr>
          </w:p>
        </w:tc>
      </w:tr>
      <w:tr w:rsidR="00993C5F" w:rsidRPr="00415E5F" w14:paraId="31E52A2B" w14:textId="77777777" w:rsidTr="005C2E20">
        <w:trPr>
          <w:trHeight w:val="324"/>
          <w:jc w:val="center"/>
        </w:trPr>
        <w:tc>
          <w:tcPr>
            <w:tcW w:w="988" w:type="dxa"/>
            <w:shd w:val="clear" w:color="auto" w:fill="auto"/>
            <w:noWrap/>
          </w:tcPr>
          <w:p w14:paraId="4602E832" w14:textId="77777777" w:rsidR="00993C5F" w:rsidRPr="00415E5F" w:rsidRDefault="004F02D6" w:rsidP="00F10597">
            <w:pPr>
              <w:rPr>
                <w:bCs/>
                <w:sz w:val="24"/>
                <w:szCs w:val="24"/>
              </w:rPr>
            </w:pPr>
            <w:r>
              <w:rPr>
                <w:bCs/>
                <w:sz w:val="24"/>
                <w:szCs w:val="24"/>
              </w:rPr>
              <w:t>4.21.</w:t>
            </w:r>
          </w:p>
        </w:tc>
        <w:tc>
          <w:tcPr>
            <w:tcW w:w="3260" w:type="dxa"/>
            <w:vAlign w:val="center"/>
          </w:tcPr>
          <w:p w14:paraId="78929A3B" w14:textId="77777777" w:rsidR="00993C5F" w:rsidRPr="005C2E20" w:rsidRDefault="00993C5F" w:rsidP="00F10597">
            <w:pPr>
              <w:rPr>
                <w:rFonts w:eastAsia="Calibri"/>
                <w:sz w:val="24"/>
                <w:szCs w:val="24"/>
                <w:lang w:eastAsia="en-US"/>
              </w:rPr>
            </w:pPr>
            <w:r w:rsidRPr="00993C5F">
              <w:rPr>
                <w:rFonts w:eastAsia="Calibri"/>
                <w:sz w:val="24"/>
                <w:szCs w:val="24"/>
                <w:lang w:eastAsia="en-US"/>
              </w:rPr>
              <w:t>Šifravimas</w:t>
            </w:r>
          </w:p>
        </w:tc>
        <w:tc>
          <w:tcPr>
            <w:tcW w:w="6379" w:type="dxa"/>
            <w:vAlign w:val="center"/>
          </w:tcPr>
          <w:p w14:paraId="2B33C1FF" w14:textId="353E62CA" w:rsidR="00993C5F" w:rsidRPr="00571E9B" w:rsidRDefault="00993C5F" w:rsidP="00F10597">
            <w:pPr>
              <w:rPr>
                <w:rFonts w:eastAsia="Calibri"/>
                <w:sz w:val="24"/>
                <w:szCs w:val="24"/>
                <w:lang w:eastAsia="en-US"/>
              </w:rPr>
            </w:pPr>
            <w:r w:rsidRPr="00571E9B">
              <w:rPr>
                <w:rFonts w:eastAsia="Calibri"/>
                <w:sz w:val="24"/>
                <w:szCs w:val="24"/>
                <w:lang w:eastAsia="en-US"/>
              </w:rPr>
              <w:t xml:space="preserve">DWDM sistema </w:t>
            </w:r>
            <w:r w:rsidR="00C83162" w:rsidRPr="00571E9B">
              <w:rPr>
                <w:rFonts w:eastAsia="Calibri"/>
                <w:sz w:val="24"/>
                <w:szCs w:val="24"/>
                <w:lang w:eastAsia="en-US"/>
              </w:rPr>
              <w:t xml:space="preserve">L1 lygyje </w:t>
            </w:r>
            <w:r w:rsidRPr="00571E9B">
              <w:rPr>
                <w:rFonts w:eastAsia="Calibri"/>
                <w:sz w:val="24"/>
                <w:szCs w:val="24"/>
                <w:lang w:eastAsia="en-US"/>
              </w:rPr>
              <w:t>turi šifruoti perduodam</w:t>
            </w:r>
            <w:r w:rsidR="003C2B29">
              <w:rPr>
                <w:rFonts w:eastAsia="Calibri"/>
                <w:sz w:val="24"/>
                <w:szCs w:val="24"/>
                <w:lang w:eastAsia="en-US"/>
              </w:rPr>
              <w:t>ų</w:t>
            </w:r>
            <w:r w:rsidRPr="00571E9B">
              <w:rPr>
                <w:rFonts w:eastAsia="Calibri"/>
                <w:sz w:val="24"/>
                <w:szCs w:val="24"/>
                <w:lang w:eastAsia="en-US"/>
              </w:rPr>
              <w:t xml:space="preserve"> paslaugų duomen</w:t>
            </w:r>
            <w:r w:rsidR="003C2B29">
              <w:rPr>
                <w:rFonts w:eastAsia="Calibri"/>
                <w:sz w:val="24"/>
                <w:szCs w:val="24"/>
                <w:lang w:eastAsia="en-US"/>
              </w:rPr>
              <w:t>ų</w:t>
            </w:r>
            <w:r w:rsidRPr="00571E9B">
              <w:rPr>
                <w:rFonts w:eastAsia="Calibri"/>
                <w:sz w:val="24"/>
                <w:szCs w:val="24"/>
                <w:lang w:eastAsia="en-US"/>
              </w:rPr>
              <w:t xml:space="preserve"> </w:t>
            </w:r>
            <w:r w:rsidR="003C2B29" w:rsidRPr="00571E9B">
              <w:rPr>
                <w:rFonts w:eastAsia="Calibri"/>
                <w:sz w:val="24"/>
                <w:szCs w:val="24"/>
                <w:lang w:eastAsia="en-US"/>
              </w:rPr>
              <w:t xml:space="preserve"> srautą  </w:t>
            </w:r>
            <w:r w:rsidRPr="00571E9B">
              <w:rPr>
                <w:rFonts w:eastAsia="Calibri"/>
                <w:sz w:val="24"/>
                <w:szCs w:val="24"/>
                <w:lang w:eastAsia="en-US"/>
              </w:rPr>
              <w:t>, AES šifravimo standartu, ne trumpesniu kaip 256 bitų raktų, naudodami simetrinių raktų šifravimo metodą.</w:t>
            </w:r>
          </w:p>
          <w:p w14:paraId="7BA61126" w14:textId="77777777" w:rsidR="00993C5F" w:rsidRPr="00571E9B" w:rsidRDefault="00993C5F" w:rsidP="00993C5F">
            <w:pPr>
              <w:rPr>
                <w:rFonts w:eastAsia="Calibri"/>
                <w:sz w:val="24"/>
                <w:szCs w:val="24"/>
                <w:lang w:eastAsia="en-US"/>
              </w:rPr>
            </w:pPr>
            <w:r w:rsidRPr="00571E9B">
              <w:rPr>
                <w:rFonts w:eastAsia="Calibri"/>
                <w:sz w:val="24"/>
                <w:szCs w:val="24"/>
                <w:lang w:eastAsia="en-US"/>
              </w:rPr>
              <w:t>Simetrinio šifravimo raktai turi būti centralizuotai valdomi iš   šifravimo raktų centrinio valdymo serverio ir automatizuotai keičiami pagal nustatytą laiko intervalą, raktų dalinimas turi būti  atsparus kvantinių kompiuterių atakoms (angl „quantum safe“).</w:t>
            </w:r>
          </w:p>
          <w:p w14:paraId="2CECE3E1" w14:textId="77777777" w:rsidR="00993C5F" w:rsidRPr="00571E9B" w:rsidRDefault="00993C5F" w:rsidP="00993C5F">
            <w:pPr>
              <w:rPr>
                <w:rFonts w:eastAsia="Calibri"/>
                <w:sz w:val="24"/>
                <w:szCs w:val="24"/>
                <w:lang w:eastAsia="en-US"/>
              </w:rPr>
            </w:pPr>
          </w:p>
          <w:p w14:paraId="16EEF8FF" w14:textId="5ABD784A" w:rsidR="00993C5F" w:rsidRPr="00571E9B" w:rsidRDefault="00993C5F" w:rsidP="00993C5F">
            <w:pPr>
              <w:rPr>
                <w:rFonts w:eastAsia="Calibri"/>
                <w:sz w:val="24"/>
                <w:szCs w:val="24"/>
                <w:lang w:eastAsia="en-US"/>
              </w:rPr>
            </w:pPr>
            <w:r w:rsidRPr="00571E9B">
              <w:rPr>
                <w:rFonts w:eastAsia="Calibri"/>
                <w:sz w:val="24"/>
                <w:szCs w:val="24"/>
                <w:lang w:eastAsia="en-US"/>
              </w:rPr>
              <w:t xml:space="preserve">Simetrinių  raktų valdymo </w:t>
            </w:r>
            <w:r w:rsidRPr="005E536F">
              <w:rPr>
                <w:rFonts w:eastAsia="Calibri"/>
                <w:sz w:val="24"/>
                <w:szCs w:val="24"/>
                <w:lang w:eastAsia="en-US"/>
              </w:rPr>
              <w:t>serveri</w:t>
            </w:r>
            <w:r w:rsidR="00C83162" w:rsidRPr="005E536F">
              <w:rPr>
                <w:rFonts w:eastAsia="Calibri"/>
                <w:sz w:val="24"/>
                <w:szCs w:val="24"/>
                <w:lang w:eastAsia="en-US"/>
              </w:rPr>
              <w:t>s</w:t>
            </w:r>
            <w:r w:rsidRPr="005E536F">
              <w:rPr>
                <w:rFonts w:eastAsia="Calibri"/>
                <w:sz w:val="24"/>
                <w:szCs w:val="24"/>
                <w:lang w:eastAsia="en-US"/>
              </w:rPr>
              <w:t xml:space="preserve"> turi generuoti simetriniam šifravimui skirtus raktus, kurie būtų</w:t>
            </w:r>
            <w:r w:rsidRPr="00571E9B">
              <w:rPr>
                <w:rFonts w:eastAsia="Calibri"/>
                <w:sz w:val="24"/>
                <w:szCs w:val="24"/>
                <w:lang w:eastAsia="en-US"/>
              </w:rPr>
              <w:t xml:space="preserve"> atsparus kvantinių kompiuterių atakoms (angl „quantum safe“).</w:t>
            </w:r>
          </w:p>
          <w:p w14:paraId="68D30256" w14:textId="77777777" w:rsidR="00993C5F" w:rsidRPr="00571E9B" w:rsidRDefault="00993C5F" w:rsidP="00993C5F">
            <w:pPr>
              <w:rPr>
                <w:rFonts w:eastAsia="Calibri"/>
                <w:sz w:val="24"/>
                <w:szCs w:val="24"/>
                <w:lang w:eastAsia="en-US"/>
              </w:rPr>
            </w:pPr>
          </w:p>
          <w:p w14:paraId="020D83D3" w14:textId="77777777" w:rsidR="00993C5F" w:rsidRPr="00571E9B" w:rsidRDefault="00993C5F" w:rsidP="00993C5F">
            <w:pPr>
              <w:rPr>
                <w:rFonts w:eastAsia="Calibri"/>
                <w:sz w:val="24"/>
                <w:szCs w:val="24"/>
                <w:lang w:eastAsia="en-US"/>
              </w:rPr>
            </w:pPr>
            <w:r w:rsidRPr="00571E9B">
              <w:rPr>
                <w:rFonts w:eastAsia="Calibri"/>
                <w:sz w:val="24"/>
                <w:szCs w:val="24"/>
                <w:lang w:eastAsia="en-US"/>
              </w:rPr>
              <w:t>Šifravimo raktų centralizuoto valdymo serveris turi atitikti šias sertifikacijas:</w:t>
            </w:r>
          </w:p>
          <w:p w14:paraId="5FBEDEC7" w14:textId="6D8C1A87" w:rsidR="00993C5F" w:rsidRPr="00571E9B" w:rsidRDefault="00993C5F" w:rsidP="00993C5F">
            <w:pPr>
              <w:rPr>
                <w:rFonts w:eastAsia="Calibri"/>
                <w:sz w:val="24"/>
                <w:szCs w:val="24"/>
                <w:lang w:eastAsia="en-US"/>
              </w:rPr>
            </w:pPr>
            <w:r w:rsidRPr="00571E9B">
              <w:rPr>
                <w:rFonts w:eastAsia="Calibri"/>
                <w:sz w:val="24"/>
                <w:szCs w:val="24"/>
                <w:lang w:eastAsia="en-US"/>
              </w:rPr>
              <w:t>-</w:t>
            </w:r>
            <w:r w:rsidRPr="00571E9B">
              <w:rPr>
                <w:rFonts w:eastAsia="Calibri"/>
                <w:sz w:val="24"/>
                <w:szCs w:val="24"/>
                <w:lang w:eastAsia="en-US"/>
              </w:rPr>
              <w:tab/>
              <w:t>CC EAL4+;</w:t>
            </w:r>
          </w:p>
          <w:p w14:paraId="3875507C" w14:textId="77777777" w:rsidR="00993C5F" w:rsidRPr="00571E9B" w:rsidRDefault="00993C5F" w:rsidP="00993C5F">
            <w:pPr>
              <w:rPr>
                <w:rFonts w:eastAsia="Calibri"/>
                <w:sz w:val="24"/>
                <w:szCs w:val="24"/>
                <w:lang w:eastAsia="en-US"/>
              </w:rPr>
            </w:pPr>
            <w:r w:rsidRPr="00571E9B">
              <w:rPr>
                <w:rFonts w:eastAsia="Calibri"/>
                <w:sz w:val="24"/>
                <w:szCs w:val="24"/>
                <w:lang w:eastAsia="en-US"/>
              </w:rPr>
              <w:t>-</w:t>
            </w:r>
            <w:r w:rsidRPr="00571E9B">
              <w:rPr>
                <w:rFonts w:eastAsia="Calibri"/>
                <w:sz w:val="24"/>
                <w:szCs w:val="24"/>
                <w:lang w:eastAsia="en-US"/>
              </w:rPr>
              <w:tab/>
              <w:t>ANSSI QR.</w:t>
            </w:r>
          </w:p>
          <w:p w14:paraId="079D76DF" w14:textId="77777777" w:rsidR="00993C5F" w:rsidRPr="00571E9B" w:rsidRDefault="00993C5F" w:rsidP="00993C5F">
            <w:pPr>
              <w:rPr>
                <w:rFonts w:eastAsia="Calibri"/>
                <w:sz w:val="24"/>
                <w:szCs w:val="24"/>
                <w:lang w:eastAsia="en-US"/>
              </w:rPr>
            </w:pPr>
          </w:p>
          <w:p w14:paraId="3EE609FA" w14:textId="77777777" w:rsidR="00993C5F" w:rsidRPr="00571E9B" w:rsidRDefault="00993C5F" w:rsidP="00993C5F">
            <w:pPr>
              <w:rPr>
                <w:rFonts w:eastAsia="Calibri"/>
                <w:sz w:val="24"/>
                <w:szCs w:val="24"/>
                <w:lang w:eastAsia="en-US"/>
              </w:rPr>
            </w:pPr>
            <w:r w:rsidRPr="00571E9B">
              <w:rPr>
                <w:rFonts w:eastAsia="Calibri"/>
                <w:sz w:val="24"/>
                <w:szCs w:val="24"/>
                <w:lang w:eastAsia="en-US"/>
              </w:rPr>
              <w:t>Šifravimo raktų centrinio valdymo serveriai turi būti fiziniai įrenginiai, kurių turi būti ne mažiau kaip 2 vnt.</w:t>
            </w:r>
          </w:p>
          <w:p w14:paraId="1A1981CE" w14:textId="77777777" w:rsidR="00993C5F" w:rsidRPr="00571E9B" w:rsidRDefault="00993C5F" w:rsidP="00993C5F">
            <w:pPr>
              <w:rPr>
                <w:rFonts w:eastAsia="Calibri"/>
                <w:sz w:val="24"/>
                <w:szCs w:val="24"/>
                <w:lang w:eastAsia="en-US"/>
              </w:rPr>
            </w:pPr>
          </w:p>
          <w:p w14:paraId="5F958856" w14:textId="77777777" w:rsidR="00993C5F" w:rsidRPr="00571E9B" w:rsidRDefault="00186297" w:rsidP="00A22C86">
            <w:pPr>
              <w:rPr>
                <w:rFonts w:eastAsia="Calibri"/>
                <w:sz w:val="24"/>
                <w:szCs w:val="24"/>
                <w:lang w:eastAsia="en-US"/>
              </w:rPr>
            </w:pPr>
            <w:r w:rsidRPr="00186297">
              <w:rPr>
                <w:rFonts w:eastAsia="Calibri"/>
                <w:sz w:val="24"/>
                <w:szCs w:val="24"/>
                <w:lang w:eastAsia="en-US"/>
              </w:rPr>
              <w:t>Centralizuota raktų valdymo sistema turi gebėti koordinuoti raktų užklausas iš trečiosios</w:t>
            </w:r>
            <w:r>
              <w:rPr>
                <w:rFonts w:eastAsia="Calibri"/>
                <w:sz w:val="24"/>
                <w:szCs w:val="24"/>
                <w:lang w:eastAsia="en-US"/>
              </w:rPr>
              <w:t xml:space="preserve"> </w:t>
            </w:r>
            <w:r w:rsidRPr="00186297">
              <w:rPr>
                <w:rFonts w:eastAsia="Calibri"/>
                <w:sz w:val="24"/>
                <w:szCs w:val="24"/>
                <w:lang w:eastAsia="en-US"/>
              </w:rPr>
              <w:t>šalies QKD sluoksnio (angl. 3rd party QKD layer).“</w:t>
            </w:r>
          </w:p>
        </w:tc>
        <w:tc>
          <w:tcPr>
            <w:tcW w:w="3843" w:type="dxa"/>
          </w:tcPr>
          <w:p w14:paraId="069C368B" w14:textId="77777777" w:rsidR="00993C5F" w:rsidRPr="00415E5F" w:rsidRDefault="00993C5F" w:rsidP="00F10597">
            <w:pPr>
              <w:rPr>
                <w:rFonts w:eastAsia="Calibri"/>
                <w:sz w:val="24"/>
                <w:szCs w:val="24"/>
                <w:lang w:eastAsia="en-US"/>
              </w:rPr>
            </w:pPr>
          </w:p>
        </w:tc>
      </w:tr>
      <w:tr w:rsidR="00993C5F" w:rsidRPr="00415E5F" w14:paraId="34FFA6C8" w14:textId="77777777" w:rsidTr="00EC0D7C">
        <w:trPr>
          <w:trHeight w:val="324"/>
          <w:jc w:val="center"/>
        </w:trPr>
        <w:tc>
          <w:tcPr>
            <w:tcW w:w="988" w:type="dxa"/>
            <w:shd w:val="clear" w:color="auto" w:fill="auto"/>
            <w:noWrap/>
          </w:tcPr>
          <w:p w14:paraId="3F8F8BE3" w14:textId="77777777" w:rsidR="00993C5F" w:rsidRPr="00A22C86" w:rsidRDefault="00AF6861" w:rsidP="00993C5F">
            <w:pPr>
              <w:rPr>
                <w:bCs/>
                <w:sz w:val="24"/>
                <w:szCs w:val="24"/>
              </w:rPr>
            </w:pPr>
            <w:r w:rsidRPr="00A22C86">
              <w:rPr>
                <w:bCs/>
                <w:sz w:val="24"/>
                <w:szCs w:val="24"/>
              </w:rPr>
              <w:t>4.22.</w:t>
            </w:r>
          </w:p>
        </w:tc>
        <w:tc>
          <w:tcPr>
            <w:tcW w:w="3260" w:type="dxa"/>
          </w:tcPr>
          <w:p w14:paraId="00F65C42" w14:textId="77777777" w:rsidR="00993C5F" w:rsidRPr="00A22C86" w:rsidRDefault="00AF6861" w:rsidP="00993C5F">
            <w:pPr>
              <w:rPr>
                <w:strike/>
                <w:sz w:val="24"/>
                <w:szCs w:val="24"/>
              </w:rPr>
            </w:pPr>
            <w:r>
              <w:rPr>
                <w:sz w:val="24"/>
                <w:szCs w:val="24"/>
              </w:rPr>
              <w:t xml:space="preserve">Perkamų paslaugų atitikimas keliamiems reikalavimams </w:t>
            </w:r>
          </w:p>
        </w:tc>
        <w:tc>
          <w:tcPr>
            <w:tcW w:w="6379" w:type="dxa"/>
          </w:tcPr>
          <w:p w14:paraId="063E0CD2" w14:textId="77777777" w:rsidR="00993C5F" w:rsidRPr="00A22C86" w:rsidRDefault="00AF6861" w:rsidP="00A22C86">
            <w:pPr>
              <w:rPr>
                <w:sz w:val="24"/>
                <w:szCs w:val="24"/>
              </w:rPr>
            </w:pPr>
            <w:r w:rsidRPr="00AF6861">
              <w:rPr>
                <w:sz w:val="24"/>
                <w:szCs w:val="24"/>
              </w:rPr>
              <w:t>Turi būti pateikiama,</w:t>
            </w:r>
            <w:r>
              <w:rPr>
                <w:sz w:val="24"/>
                <w:szCs w:val="24"/>
              </w:rPr>
              <w:t xml:space="preserve"> p</w:t>
            </w:r>
            <w:r w:rsidRPr="00A22C86">
              <w:rPr>
                <w:sz w:val="24"/>
                <w:szCs w:val="24"/>
              </w:rPr>
              <w:t>erkamų paslaugų</w:t>
            </w:r>
            <w:r>
              <w:rPr>
                <w:sz w:val="24"/>
                <w:szCs w:val="24"/>
              </w:rPr>
              <w:t xml:space="preserve"> </w:t>
            </w:r>
            <w:r w:rsidRPr="00A22C86">
              <w:rPr>
                <w:sz w:val="24"/>
                <w:szCs w:val="24"/>
              </w:rPr>
              <w:t>testavimas test</w:t>
            </w:r>
            <w:r>
              <w:rPr>
                <w:sz w:val="24"/>
                <w:szCs w:val="24"/>
              </w:rPr>
              <w:t>i</w:t>
            </w:r>
            <w:r w:rsidRPr="00A22C86">
              <w:rPr>
                <w:sz w:val="24"/>
                <w:szCs w:val="24"/>
              </w:rPr>
              <w:t>nėj</w:t>
            </w:r>
            <w:r>
              <w:rPr>
                <w:sz w:val="24"/>
                <w:szCs w:val="24"/>
              </w:rPr>
              <w:t>e</w:t>
            </w:r>
            <w:r w:rsidRPr="00A22C86">
              <w:rPr>
                <w:sz w:val="24"/>
                <w:szCs w:val="24"/>
              </w:rPr>
              <w:t xml:space="preserve"> gamintojo aplinkoje (</w:t>
            </w:r>
            <w:r>
              <w:rPr>
                <w:sz w:val="24"/>
                <w:szCs w:val="24"/>
              </w:rPr>
              <w:t>an</w:t>
            </w:r>
            <w:r w:rsidRPr="00A22C86">
              <w:rPr>
                <w:sz w:val="24"/>
                <w:szCs w:val="24"/>
              </w:rPr>
              <w:t>gl. proof</w:t>
            </w:r>
            <w:r>
              <w:rPr>
                <w:sz w:val="24"/>
                <w:szCs w:val="24"/>
              </w:rPr>
              <w:t xml:space="preserve"> </w:t>
            </w:r>
            <w:r w:rsidRPr="00A22C86">
              <w:rPr>
                <w:sz w:val="24"/>
                <w:szCs w:val="24"/>
              </w:rPr>
              <w:t>o</w:t>
            </w:r>
            <w:r>
              <w:rPr>
                <w:sz w:val="24"/>
                <w:szCs w:val="24"/>
              </w:rPr>
              <w:t>f</w:t>
            </w:r>
            <w:r w:rsidRPr="00A22C86">
              <w:rPr>
                <w:sz w:val="24"/>
                <w:szCs w:val="24"/>
              </w:rPr>
              <w:t xml:space="preserve"> concept)</w:t>
            </w:r>
          </w:p>
        </w:tc>
        <w:tc>
          <w:tcPr>
            <w:tcW w:w="3843" w:type="dxa"/>
          </w:tcPr>
          <w:p w14:paraId="157E9AA7" w14:textId="77777777" w:rsidR="00993C5F" w:rsidRPr="00415E5F" w:rsidRDefault="00993C5F" w:rsidP="00993C5F">
            <w:pPr>
              <w:rPr>
                <w:rFonts w:eastAsia="Calibri"/>
                <w:sz w:val="24"/>
                <w:szCs w:val="24"/>
                <w:lang w:eastAsia="en-US"/>
              </w:rPr>
            </w:pPr>
          </w:p>
        </w:tc>
      </w:tr>
      <w:tr w:rsidR="00993C5F" w:rsidRPr="00415E5F" w14:paraId="0E138AD5" w14:textId="77777777" w:rsidTr="00EC0D7C">
        <w:trPr>
          <w:trHeight w:val="324"/>
          <w:jc w:val="center"/>
        </w:trPr>
        <w:tc>
          <w:tcPr>
            <w:tcW w:w="988" w:type="dxa"/>
            <w:shd w:val="clear" w:color="auto" w:fill="auto"/>
            <w:noWrap/>
          </w:tcPr>
          <w:p w14:paraId="4EAE245F" w14:textId="77777777" w:rsidR="00993C5F" w:rsidRPr="00415E5F" w:rsidRDefault="004F02D6" w:rsidP="00993C5F">
            <w:pPr>
              <w:rPr>
                <w:bCs/>
                <w:sz w:val="24"/>
                <w:szCs w:val="24"/>
              </w:rPr>
            </w:pPr>
            <w:r>
              <w:rPr>
                <w:bCs/>
                <w:sz w:val="24"/>
                <w:szCs w:val="24"/>
              </w:rPr>
              <w:lastRenderedPageBreak/>
              <w:t>4.23.</w:t>
            </w:r>
          </w:p>
        </w:tc>
        <w:tc>
          <w:tcPr>
            <w:tcW w:w="3260" w:type="dxa"/>
          </w:tcPr>
          <w:p w14:paraId="09B63B23" w14:textId="77777777" w:rsidR="00993C5F" w:rsidRPr="00A22C86" w:rsidRDefault="00993C5F" w:rsidP="00993C5F">
            <w:pPr>
              <w:rPr>
                <w:sz w:val="24"/>
                <w:szCs w:val="24"/>
              </w:rPr>
            </w:pPr>
            <w:r w:rsidRPr="00A22C86">
              <w:rPr>
                <w:sz w:val="24"/>
                <w:szCs w:val="24"/>
              </w:rPr>
              <w:t>Aplinkos reikalavimai</w:t>
            </w:r>
          </w:p>
        </w:tc>
        <w:tc>
          <w:tcPr>
            <w:tcW w:w="6379" w:type="dxa"/>
          </w:tcPr>
          <w:p w14:paraId="2F077366" w14:textId="3560BAF2" w:rsidR="00993C5F" w:rsidRPr="00A22C86" w:rsidRDefault="00993C5F" w:rsidP="00993C5F">
            <w:pPr>
              <w:rPr>
                <w:sz w:val="24"/>
                <w:szCs w:val="24"/>
              </w:rPr>
            </w:pPr>
            <w:r w:rsidRPr="00A22C86">
              <w:rPr>
                <w:sz w:val="24"/>
                <w:szCs w:val="24"/>
              </w:rPr>
              <w:t xml:space="preserve">Įrangos darbo temperatūros ribos : </w:t>
            </w:r>
            <w:r w:rsidR="00D436CA">
              <w:rPr>
                <w:sz w:val="24"/>
                <w:szCs w:val="24"/>
              </w:rPr>
              <w:t xml:space="preserve">nuo </w:t>
            </w:r>
            <w:r w:rsidRPr="00A22C86">
              <w:rPr>
                <w:sz w:val="24"/>
                <w:szCs w:val="24"/>
              </w:rPr>
              <w:t xml:space="preserve">+5°C  </w:t>
            </w:r>
            <w:r w:rsidR="00D436CA">
              <w:rPr>
                <w:sz w:val="24"/>
                <w:szCs w:val="24"/>
              </w:rPr>
              <w:t xml:space="preserve">iki </w:t>
            </w:r>
            <w:r w:rsidRPr="00A22C86">
              <w:rPr>
                <w:sz w:val="24"/>
                <w:szCs w:val="24"/>
              </w:rPr>
              <w:t xml:space="preserve">+40°C </w:t>
            </w:r>
          </w:p>
          <w:p w14:paraId="4BE2E70C" w14:textId="5AF0AE67" w:rsidR="00993C5F" w:rsidRPr="00A22C86" w:rsidRDefault="00993C5F" w:rsidP="00D436CA">
            <w:pPr>
              <w:rPr>
                <w:sz w:val="24"/>
                <w:szCs w:val="24"/>
              </w:rPr>
            </w:pPr>
            <w:r w:rsidRPr="00A22C86">
              <w:rPr>
                <w:sz w:val="24"/>
                <w:szCs w:val="24"/>
              </w:rPr>
              <w:t xml:space="preserve">Įrangos darbo santykinės drėgmės ribos: </w:t>
            </w:r>
            <w:r w:rsidR="00D436CA">
              <w:rPr>
                <w:sz w:val="24"/>
                <w:szCs w:val="24"/>
              </w:rPr>
              <w:t xml:space="preserve">nuo </w:t>
            </w:r>
            <w:r w:rsidRPr="00A22C86">
              <w:rPr>
                <w:sz w:val="24"/>
                <w:szCs w:val="24"/>
              </w:rPr>
              <w:t xml:space="preserve">– 5% </w:t>
            </w:r>
            <w:r w:rsidR="00D436CA">
              <w:rPr>
                <w:sz w:val="24"/>
                <w:szCs w:val="24"/>
              </w:rPr>
              <w:t>iki</w:t>
            </w:r>
            <w:r w:rsidR="00D436CA" w:rsidRPr="00A22C86">
              <w:rPr>
                <w:sz w:val="24"/>
                <w:szCs w:val="24"/>
              </w:rPr>
              <w:t xml:space="preserve"> </w:t>
            </w:r>
            <w:r w:rsidRPr="00A22C86">
              <w:rPr>
                <w:sz w:val="24"/>
                <w:szCs w:val="24"/>
              </w:rPr>
              <w:t>85%.</w:t>
            </w:r>
          </w:p>
        </w:tc>
        <w:tc>
          <w:tcPr>
            <w:tcW w:w="3843" w:type="dxa"/>
          </w:tcPr>
          <w:p w14:paraId="5AC68CC7" w14:textId="77777777" w:rsidR="00993C5F" w:rsidRPr="00415E5F" w:rsidRDefault="00993C5F" w:rsidP="00993C5F">
            <w:pPr>
              <w:rPr>
                <w:rFonts w:eastAsia="Calibri"/>
                <w:sz w:val="24"/>
                <w:szCs w:val="24"/>
                <w:lang w:eastAsia="en-US"/>
              </w:rPr>
            </w:pPr>
          </w:p>
        </w:tc>
      </w:tr>
      <w:tr w:rsidR="00993C5F" w:rsidRPr="00415E5F" w14:paraId="14E75D1E" w14:textId="77777777" w:rsidTr="005C2E20">
        <w:trPr>
          <w:trHeight w:val="324"/>
          <w:jc w:val="center"/>
        </w:trPr>
        <w:tc>
          <w:tcPr>
            <w:tcW w:w="988" w:type="dxa"/>
            <w:shd w:val="clear" w:color="auto" w:fill="auto"/>
            <w:noWrap/>
          </w:tcPr>
          <w:p w14:paraId="1EC1CD5F" w14:textId="77777777" w:rsidR="00993C5F" w:rsidRPr="00415E5F" w:rsidRDefault="004F02D6" w:rsidP="00F10597">
            <w:pPr>
              <w:rPr>
                <w:bCs/>
                <w:sz w:val="24"/>
                <w:szCs w:val="24"/>
              </w:rPr>
            </w:pPr>
            <w:r>
              <w:rPr>
                <w:bCs/>
                <w:sz w:val="24"/>
                <w:szCs w:val="24"/>
              </w:rPr>
              <w:t>4.24.</w:t>
            </w:r>
          </w:p>
        </w:tc>
        <w:tc>
          <w:tcPr>
            <w:tcW w:w="3260" w:type="dxa"/>
            <w:vAlign w:val="center"/>
          </w:tcPr>
          <w:p w14:paraId="0BF06DA3" w14:textId="77777777" w:rsidR="00993C5F" w:rsidRPr="00571E9B" w:rsidRDefault="00993C5F" w:rsidP="00A22C86">
            <w:pPr>
              <w:rPr>
                <w:rFonts w:eastAsia="Calibri"/>
                <w:sz w:val="24"/>
                <w:szCs w:val="24"/>
                <w:lang w:eastAsia="en-US"/>
              </w:rPr>
            </w:pPr>
            <w:r w:rsidRPr="00571E9B">
              <w:rPr>
                <w:rFonts w:eastAsia="Calibri"/>
                <w:sz w:val="24"/>
                <w:szCs w:val="24"/>
                <w:lang w:eastAsia="en-US"/>
              </w:rPr>
              <w:t xml:space="preserve">DWDM </w:t>
            </w:r>
            <w:r w:rsidR="007A12A0">
              <w:rPr>
                <w:rFonts w:eastAsia="Calibri"/>
                <w:sz w:val="24"/>
                <w:szCs w:val="24"/>
                <w:lang w:eastAsia="en-US"/>
              </w:rPr>
              <w:t>įrangos</w:t>
            </w:r>
            <w:r w:rsidR="007A12A0" w:rsidRPr="00571E9B">
              <w:rPr>
                <w:rFonts w:eastAsia="Calibri"/>
                <w:sz w:val="24"/>
                <w:szCs w:val="24"/>
                <w:lang w:eastAsia="en-US"/>
              </w:rPr>
              <w:t xml:space="preserve"> </w:t>
            </w:r>
            <w:r w:rsidRPr="00571E9B">
              <w:rPr>
                <w:rFonts w:eastAsia="Calibri"/>
                <w:sz w:val="24"/>
                <w:szCs w:val="24"/>
                <w:lang w:eastAsia="en-US"/>
              </w:rPr>
              <w:t>pagrindines ir papildomos dalys (SFP, slopintuvai, optiniai kabeliai, ir t.t)</w:t>
            </w:r>
          </w:p>
        </w:tc>
        <w:tc>
          <w:tcPr>
            <w:tcW w:w="6379" w:type="dxa"/>
            <w:vAlign w:val="center"/>
          </w:tcPr>
          <w:p w14:paraId="21AABB91" w14:textId="77777777" w:rsidR="00993C5F" w:rsidRPr="00571E9B" w:rsidRDefault="00993C5F" w:rsidP="00A22C86">
            <w:pPr>
              <w:rPr>
                <w:rFonts w:eastAsia="Calibri"/>
                <w:sz w:val="24"/>
                <w:szCs w:val="24"/>
                <w:lang w:eastAsia="en-US"/>
              </w:rPr>
            </w:pPr>
            <w:r w:rsidRPr="00571E9B">
              <w:rPr>
                <w:rFonts w:eastAsia="Calibri"/>
                <w:sz w:val="24"/>
                <w:szCs w:val="24"/>
                <w:lang w:eastAsia="en-US"/>
              </w:rPr>
              <w:t xml:space="preserve">Visus papildomus kabelius, montavimo detales, optinius keitiklius perkamai DWDM </w:t>
            </w:r>
            <w:r w:rsidR="007A12A0">
              <w:rPr>
                <w:rFonts w:eastAsia="Calibri"/>
                <w:sz w:val="24"/>
                <w:szCs w:val="24"/>
                <w:lang w:eastAsia="en-US"/>
              </w:rPr>
              <w:t>įrangai</w:t>
            </w:r>
            <w:r w:rsidR="007A12A0" w:rsidRPr="00571E9B">
              <w:rPr>
                <w:rFonts w:eastAsia="Calibri"/>
                <w:sz w:val="24"/>
                <w:szCs w:val="24"/>
                <w:lang w:eastAsia="en-US"/>
              </w:rPr>
              <w:t xml:space="preserve"> </w:t>
            </w:r>
            <w:r w:rsidRPr="00571E9B">
              <w:rPr>
                <w:rFonts w:eastAsia="Calibri"/>
                <w:sz w:val="24"/>
                <w:szCs w:val="24"/>
                <w:lang w:eastAsia="en-US"/>
              </w:rPr>
              <w:t>turi pateikti tiekėjas.</w:t>
            </w:r>
          </w:p>
        </w:tc>
        <w:tc>
          <w:tcPr>
            <w:tcW w:w="3843" w:type="dxa"/>
          </w:tcPr>
          <w:p w14:paraId="2DEA69BE" w14:textId="77777777" w:rsidR="00993C5F" w:rsidRPr="00415E5F" w:rsidRDefault="00993C5F" w:rsidP="00F10597">
            <w:pPr>
              <w:rPr>
                <w:rFonts w:eastAsia="Calibri"/>
                <w:sz w:val="24"/>
                <w:szCs w:val="24"/>
                <w:lang w:eastAsia="en-US"/>
              </w:rPr>
            </w:pPr>
          </w:p>
        </w:tc>
      </w:tr>
      <w:tr w:rsidR="00993C5F" w:rsidRPr="00415E5F" w14:paraId="5246EB01" w14:textId="77777777" w:rsidTr="005C2E20">
        <w:trPr>
          <w:trHeight w:val="324"/>
          <w:jc w:val="center"/>
        </w:trPr>
        <w:tc>
          <w:tcPr>
            <w:tcW w:w="988" w:type="dxa"/>
            <w:shd w:val="clear" w:color="auto" w:fill="auto"/>
            <w:noWrap/>
          </w:tcPr>
          <w:p w14:paraId="0AEBF921" w14:textId="77777777" w:rsidR="00993C5F" w:rsidRPr="00415E5F" w:rsidRDefault="004F02D6" w:rsidP="00F10597">
            <w:pPr>
              <w:rPr>
                <w:bCs/>
                <w:sz w:val="24"/>
                <w:szCs w:val="24"/>
              </w:rPr>
            </w:pPr>
            <w:r>
              <w:rPr>
                <w:bCs/>
                <w:sz w:val="24"/>
                <w:szCs w:val="24"/>
              </w:rPr>
              <w:t>4.25.</w:t>
            </w:r>
          </w:p>
        </w:tc>
        <w:tc>
          <w:tcPr>
            <w:tcW w:w="3260" w:type="dxa"/>
            <w:vAlign w:val="center"/>
          </w:tcPr>
          <w:p w14:paraId="19C1276E" w14:textId="77777777" w:rsidR="00993C5F" w:rsidRPr="00993C5F" w:rsidRDefault="00BB4A07" w:rsidP="00F10597">
            <w:pPr>
              <w:rPr>
                <w:rFonts w:eastAsia="Calibri"/>
                <w:sz w:val="24"/>
                <w:szCs w:val="24"/>
                <w:lang w:eastAsia="en-US"/>
              </w:rPr>
            </w:pPr>
            <w:r w:rsidRPr="00BB4A07">
              <w:rPr>
                <w:rFonts w:eastAsia="Calibri"/>
                <w:sz w:val="24"/>
                <w:szCs w:val="24"/>
                <w:lang w:eastAsia="en-US"/>
              </w:rPr>
              <w:t>Rezervines dalys</w:t>
            </w:r>
          </w:p>
        </w:tc>
        <w:tc>
          <w:tcPr>
            <w:tcW w:w="6379" w:type="dxa"/>
            <w:vAlign w:val="center"/>
          </w:tcPr>
          <w:p w14:paraId="22126288" w14:textId="77777777" w:rsidR="00993C5F" w:rsidRPr="00571E9B" w:rsidRDefault="00BB4A07" w:rsidP="00AF6861">
            <w:pPr>
              <w:rPr>
                <w:rFonts w:eastAsia="Calibri"/>
                <w:sz w:val="24"/>
                <w:szCs w:val="24"/>
                <w:lang w:eastAsia="en-US"/>
              </w:rPr>
            </w:pPr>
            <w:r w:rsidRPr="00571E9B">
              <w:rPr>
                <w:rFonts w:eastAsia="Calibri"/>
                <w:sz w:val="24"/>
                <w:szCs w:val="24"/>
                <w:lang w:eastAsia="en-US"/>
              </w:rPr>
              <w:t xml:space="preserve">Turi būti pateikiama, po vieną atsarginę dalį iš kiekvieno skirtingo DWDM </w:t>
            </w:r>
            <w:r w:rsidR="00186297">
              <w:rPr>
                <w:rFonts w:eastAsia="Calibri"/>
                <w:sz w:val="24"/>
                <w:szCs w:val="24"/>
                <w:lang w:eastAsia="en-US"/>
              </w:rPr>
              <w:t>įrangos</w:t>
            </w:r>
            <w:r w:rsidR="00186297" w:rsidRPr="00571E9B">
              <w:rPr>
                <w:rFonts w:eastAsia="Calibri"/>
                <w:sz w:val="24"/>
                <w:szCs w:val="24"/>
                <w:lang w:eastAsia="en-US"/>
              </w:rPr>
              <w:t xml:space="preserve"> </w:t>
            </w:r>
            <w:r w:rsidRPr="00571E9B">
              <w:rPr>
                <w:rFonts w:eastAsia="Calibri"/>
                <w:sz w:val="24"/>
                <w:szCs w:val="24"/>
                <w:lang w:eastAsia="en-US"/>
              </w:rPr>
              <w:t xml:space="preserve">komponento. Pvz.: jeigu siūlomoje DWDM </w:t>
            </w:r>
            <w:r w:rsidR="00186297">
              <w:rPr>
                <w:rFonts w:eastAsia="Calibri"/>
                <w:sz w:val="24"/>
                <w:szCs w:val="24"/>
                <w:lang w:eastAsia="en-US"/>
              </w:rPr>
              <w:t>įrangoje</w:t>
            </w:r>
            <w:r w:rsidR="00186297" w:rsidRPr="00571E9B">
              <w:rPr>
                <w:rFonts w:eastAsia="Calibri"/>
                <w:sz w:val="24"/>
                <w:szCs w:val="24"/>
                <w:lang w:eastAsia="en-US"/>
              </w:rPr>
              <w:t xml:space="preserve"> </w:t>
            </w:r>
            <w:r w:rsidRPr="00571E9B">
              <w:rPr>
                <w:rFonts w:eastAsia="Calibri"/>
                <w:sz w:val="24"/>
                <w:szCs w:val="24"/>
                <w:lang w:eastAsia="en-US"/>
              </w:rPr>
              <w:t>yra naudojami 9 vnt</w:t>
            </w:r>
            <w:r w:rsidR="00571E9B">
              <w:rPr>
                <w:rFonts w:eastAsia="Calibri"/>
                <w:sz w:val="24"/>
                <w:szCs w:val="24"/>
                <w:lang w:eastAsia="en-US"/>
              </w:rPr>
              <w:t>.</w:t>
            </w:r>
            <w:r w:rsidRPr="00571E9B">
              <w:rPr>
                <w:rFonts w:eastAsia="Calibri"/>
                <w:sz w:val="24"/>
                <w:szCs w:val="24"/>
                <w:lang w:eastAsia="en-US"/>
              </w:rPr>
              <w:t xml:space="preserve"> tranponderių, tai dar 1 papildomas transponderis turi būti pateikiamas kaip rezervinė dalis.</w:t>
            </w:r>
          </w:p>
        </w:tc>
        <w:tc>
          <w:tcPr>
            <w:tcW w:w="3843" w:type="dxa"/>
          </w:tcPr>
          <w:p w14:paraId="365ABE65" w14:textId="77777777" w:rsidR="00993C5F" w:rsidRPr="00415E5F" w:rsidRDefault="00993C5F" w:rsidP="00F10597">
            <w:pPr>
              <w:rPr>
                <w:rFonts w:eastAsia="Calibri"/>
                <w:sz w:val="24"/>
                <w:szCs w:val="24"/>
                <w:lang w:eastAsia="en-US"/>
              </w:rPr>
            </w:pPr>
          </w:p>
        </w:tc>
      </w:tr>
      <w:tr w:rsidR="00155339" w:rsidRPr="00415E5F" w14:paraId="528A83E1" w14:textId="77777777" w:rsidTr="005C2E20">
        <w:trPr>
          <w:trHeight w:val="324"/>
          <w:jc w:val="center"/>
        </w:trPr>
        <w:tc>
          <w:tcPr>
            <w:tcW w:w="988" w:type="dxa"/>
            <w:shd w:val="clear" w:color="auto" w:fill="auto"/>
            <w:noWrap/>
          </w:tcPr>
          <w:p w14:paraId="05B255B1" w14:textId="77777777" w:rsidR="00155339" w:rsidRPr="00415E5F" w:rsidRDefault="004F02D6" w:rsidP="00F10597">
            <w:pPr>
              <w:rPr>
                <w:bCs/>
                <w:sz w:val="24"/>
                <w:szCs w:val="24"/>
              </w:rPr>
            </w:pPr>
            <w:r>
              <w:rPr>
                <w:bCs/>
                <w:sz w:val="24"/>
                <w:szCs w:val="24"/>
              </w:rPr>
              <w:t>4.26.</w:t>
            </w:r>
          </w:p>
        </w:tc>
        <w:tc>
          <w:tcPr>
            <w:tcW w:w="3260" w:type="dxa"/>
            <w:vAlign w:val="center"/>
          </w:tcPr>
          <w:p w14:paraId="258E0FFD" w14:textId="77777777" w:rsidR="00155339" w:rsidRPr="00BB4A07" w:rsidRDefault="00155339" w:rsidP="00F10597">
            <w:pPr>
              <w:rPr>
                <w:rFonts w:eastAsia="Calibri"/>
                <w:sz w:val="24"/>
                <w:szCs w:val="24"/>
                <w:lang w:eastAsia="en-US"/>
              </w:rPr>
            </w:pPr>
            <w:r w:rsidRPr="00BB4A07">
              <w:rPr>
                <w:rFonts w:eastAsia="Calibri"/>
                <w:sz w:val="24"/>
                <w:szCs w:val="24"/>
                <w:lang w:eastAsia="en-US"/>
              </w:rPr>
              <w:t>Garantija palaikymas</w:t>
            </w:r>
          </w:p>
        </w:tc>
        <w:tc>
          <w:tcPr>
            <w:tcW w:w="6379" w:type="dxa"/>
            <w:vAlign w:val="center"/>
          </w:tcPr>
          <w:p w14:paraId="56082896" w14:textId="5C3DC779" w:rsidR="00155339" w:rsidRDefault="00155339" w:rsidP="00155339">
            <w:pPr>
              <w:rPr>
                <w:rFonts w:eastAsia="Calibri"/>
                <w:sz w:val="24"/>
                <w:szCs w:val="24"/>
                <w:lang w:eastAsia="en-US"/>
              </w:rPr>
            </w:pPr>
            <w:r w:rsidRPr="00BB4A07">
              <w:rPr>
                <w:rFonts w:eastAsia="Calibri"/>
                <w:sz w:val="24"/>
                <w:szCs w:val="24"/>
                <w:lang w:eastAsia="en-US"/>
              </w:rPr>
              <w:t>Tiekiamai įrangai turi būti suteikta gamintojo garantija ne trumpesniam laikotarpiui, kaip 60 mėn.</w:t>
            </w:r>
          </w:p>
          <w:p w14:paraId="491A5EFF" w14:textId="05D09E31" w:rsidR="00CF4009" w:rsidRPr="00BB4A07" w:rsidRDefault="00CF4009" w:rsidP="00155339">
            <w:pPr>
              <w:rPr>
                <w:rFonts w:eastAsia="Calibri"/>
                <w:sz w:val="24"/>
                <w:szCs w:val="24"/>
                <w:lang w:eastAsia="en-US"/>
              </w:rPr>
            </w:pPr>
            <w:r>
              <w:rPr>
                <w:rFonts w:eastAsia="Calibri"/>
                <w:sz w:val="24"/>
                <w:szCs w:val="24"/>
                <w:lang w:eastAsia="en-US"/>
              </w:rPr>
              <w:t>Garantinis laikotarpis skaičiuojamas nuo priėmimo perdavimo akto pasirašymo datos.</w:t>
            </w:r>
          </w:p>
          <w:p w14:paraId="1209EDDE" w14:textId="1A66FF06" w:rsidR="00155339" w:rsidRPr="00BB4A07" w:rsidRDefault="00155339" w:rsidP="00155339">
            <w:pPr>
              <w:rPr>
                <w:rFonts w:eastAsia="Calibri"/>
                <w:sz w:val="24"/>
                <w:szCs w:val="24"/>
                <w:lang w:eastAsia="en-US"/>
              </w:rPr>
            </w:pPr>
            <w:r w:rsidRPr="00BB4A07">
              <w:rPr>
                <w:rFonts w:eastAsia="Calibri"/>
                <w:sz w:val="24"/>
                <w:szCs w:val="24"/>
                <w:lang w:eastAsia="en-US"/>
              </w:rPr>
              <w:t>Garantiniu laikotarpiu nemokamas sugedusio įrenginio keitimas nauju per vieną darbo dieną</w:t>
            </w:r>
            <w:r w:rsidR="00C74738">
              <w:rPr>
                <w:rFonts w:eastAsia="Calibri"/>
                <w:sz w:val="24"/>
                <w:szCs w:val="24"/>
                <w:lang w:eastAsia="en-US"/>
              </w:rPr>
              <w:t>.</w:t>
            </w:r>
          </w:p>
          <w:p w14:paraId="21F71C4A" w14:textId="77777777" w:rsidR="00155339" w:rsidRPr="00BB4A07" w:rsidRDefault="00155339" w:rsidP="00155339">
            <w:pPr>
              <w:rPr>
                <w:rFonts w:eastAsia="Calibri"/>
                <w:sz w:val="24"/>
                <w:szCs w:val="24"/>
                <w:lang w:eastAsia="en-US"/>
              </w:rPr>
            </w:pPr>
            <w:r w:rsidRPr="00BB4A07">
              <w:rPr>
                <w:rFonts w:eastAsia="Calibri"/>
                <w:sz w:val="24"/>
                <w:szCs w:val="24"/>
                <w:lang w:eastAsia="en-US"/>
              </w:rPr>
              <w:t xml:space="preserve">Garantinio  aptarnavimo metu turi būti nemokamai atliekami remonto darbai ir nemokamai keičiami sugedę komponentai. </w:t>
            </w:r>
          </w:p>
          <w:p w14:paraId="20051708" w14:textId="77777777" w:rsidR="00155339" w:rsidRPr="0059229D" w:rsidRDefault="00155339" w:rsidP="00155339">
            <w:pPr>
              <w:rPr>
                <w:rFonts w:eastAsia="Calibri"/>
                <w:b/>
                <w:bCs/>
                <w:sz w:val="24"/>
                <w:szCs w:val="24"/>
                <w:lang w:eastAsia="en-US"/>
              </w:rPr>
            </w:pPr>
            <w:r w:rsidRPr="0059229D">
              <w:rPr>
                <w:rFonts w:eastAsia="Calibri"/>
                <w:b/>
                <w:bCs/>
                <w:sz w:val="24"/>
                <w:szCs w:val="24"/>
                <w:lang w:eastAsia="en-US"/>
              </w:rPr>
              <w:t>Tiekėjas kartu su pasiūlymu turi pateikti nuorodą į gamintojo internetinę prieigą, kuri įgalina naudojant produkto kodą ir serijinį numerį patikrinti suteiktą gamintojo garantiją internetiniame puslapyje arba gamintojo raštišką patvirtinimą, kad įrangai suteikiama reikalaujama garantija.</w:t>
            </w:r>
          </w:p>
          <w:p w14:paraId="7E5140B4" w14:textId="77777777" w:rsidR="00155339" w:rsidRPr="00BB4A07" w:rsidRDefault="00155339" w:rsidP="00155339">
            <w:pPr>
              <w:rPr>
                <w:rFonts w:eastAsia="Calibri"/>
                <w:sz w:val="24"/>
                <w:szCs w:val="24"/>
                <w:lang w:eastAsia="en-US"/>
              </w:rPr>
            </w:pPr>
            <w:r w:rsidRPr="00BB4A07">
              <w:rPr>
                <w:rFonts w:eastAsia="Calibri"/>
                <w:sz w:val="24"/>
                <w:szCs w:val="24"/>
                <w:lang w:eastAsia="en-US"/>
              </w:rPr>
              <w:t>Garantiniu laikotarpiu pirkėjas nemokamai gauna ir naudoja DWDM sistemos programinės įrangos (angl. firmware) klaidų ištaisymus ir naujas versijas, turi teisę kreiptis į gamintojo techninio aptarnavimo centrą iškilus problemai (produkto naudojimo, konfigūravimo ir problemų sprendimo klausimais) darbo dienomis darbo valandomis (paslaugos tipas 8x5) (internetu, elektroniniu paštu, faksu ar telefonu), prieigą prie gamintojo internetiniame puslapyje esančių techninių resursų, tarp jų ir programinės įrangos bibliotekos.</w:t>
            </w:r>
          </w:p>
        </w:tc>
        <w:tc>
          <w:tcPr>
            <w:tcW w:w="3843" w:type="dxa"/>
          </w:tcPr>
          <w:p w14:paraId="0E2C3F71" w14:textId="77777777" w:rsidR="00155339" w:rsidRPr="00415E5F" w:rsidRDefault="00155339" w:rsidP="00F10597">
            <w:pPr>
              <w:rPr>
                <w:rFonts w:eastAsia="Calibri"/>
                <w:sz w:val="24"/>
                <w:szCs w:val="24"/>
                <w:lang w:eastAsia="en-US"/>
              </w:rPr>
            </w:pPr>
          </w:p>
        </w:tc>
      </w:tr>
    </w:tbl>
    <w:p w14:paraId="26409098" w14:textId="77777777" w:rsidR="00553808" w:rsidRDefault="00553808" w:rsidP="005325AA">
      <w:pPr>
        <w:jc w:val="left"/>
        <w:rPr>
          <w:color w:val="000000"/>
          <w:sz w:val="24"/>
          <w:szCs w:val="24"/>
          <w:highlight w:val="yellow"/>
        </w:rPr>
      </w:pPr>
    </w:p>
    <w:sectPr w:rsidR="00553808" w:rsidSect="00C0639A">
      <w:headerReference w:type="default" r:id="rId10"/>
      <w:footerReference w:type="even" r:id="rId11"/>
      <w:footerReference w:type="default" r:id="rId12"/>
      <w:headerReference w:type="first" r:id="rId13"/>
      <w:pgSz w:w="16839" w:h="11907" w:orient="landscape" w:code="9"/>
      <w:pgMar w:top="1418" w:right="1104"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DBF7A" w14:textId="77777777" w:rsidR="008708AB" w:rsidRDefault="008708AB" w:rsidP="00906078">
      <w:r>
        <w:separator/>
      </w:r>
    </w:p>
  </w:endnote>
  <w:endnote w:type="continuationSeparator" w:id="0">
    <w:p w14:paraId="389800F2" w14:textId="77777777" w:rsidR="008708AB" w:rsidRDefault="008708AB" w:rsidP="0090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Optima">
    <w:altName w:val="Century Gothic"/>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F540E" w14:textId="17C8BD40" w:rsidR="005A0C85" w:rsidRDefault="005A0C85" w:rsidP="007D1A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C7785">
      <w:rPr>
        <w:rStyle w:val="PageNumber"/>
        <w:noProof/>
      </w:rPr>
      <w:t>6</w:t>
    </w:r>
    <w:r>
      <w:rPr>
        <w:rStyle w:val="PageNumber"/>
      </w:rPr>
      <w:fldChar w:fldCharType="end"/>
    </w:r>
  </w:p>
  <w:p w14:paraId="175887F0" w14:textId="77777777" w:rsidR="005A0C85" w:rsidRDefault="005A0C85" w:rsidP="007D1A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F8AE1" w14:textId="77777777" w:rsidR="005A0C85" w:rsidRDefault="005A0C85" w:rsidP="007D1A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532F3" w14:textId="77777777" w:rsidR="008708AB" w:rsidRDefault="008708AB" w:rsidP="00906078">
      <w:r>
        <w:separator/>
      </w:r>
    </w:p>
  </w:footnote>
  <w:footnote w:type="continuationSeparator" w:id="0">
    <w:p w14:paraId="16DB911F" w14:textId="77777777" w:rsidR="008708AB" w:rsidRDefault="008708AB" w:rsidP="0090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1B3E8" w14:textId="7C0F0FD5" w:rsidR="005A0C85" w:rsidRDefault="005A0C85">
    <w:pPr>
      <w:pStyle w:val="Header"/>
      <w:jc w:val="center"/>
    </w:pPr>
    <w:r>
      <w:rPr>
        <w:lang w:val="en-US"/>
      </w:rPr>
      <w:fldChar w:fldCharType="begin"/>
    </w:r>
    <w:r>
      <w:instrText>PAGE   \* MERGEFORMAT</w:instrText>
    </w:r>
    <w:r>
      <w:rPr>
        <w:lang w:val="en-US"/>
      </w:rPr>
      <w:fldChar w:fldCharType="separate"/>
    </w:r>
    <w:r w:rsidR="00DC7785">
      <w:rPr>
        <w:noProof/>
      </w:rPr>
      <w:t>7</w:t>
    </w:r>
    <w:r>
      <w:rPr>
        <w:noProof/>
      </w:rPr>
      <w:fldChar w:fldCharType="end"/>
    </w:r>
  </w:p>
  <w:p w14:paraId="29DFA32C" w14:textId="77777777" w:rsidR="005A0C85" w:rsidRDefault="005A0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6B8C9" w14:textId="09293559" w:rsidR="00C0639A" w:rsidRPr="00F10F1A" w:rsidRDefault="00C0639A" w:rsidP="00C0639A">
    <w:pPr>
      <w:jc w:val="right"/>
    </w:pPr>
    <w:r w:rsidRPr="00F10F1A">
      <w:t>Specialiųjų pirkimo sąlygų priedas „</w:t>
    </w:r>
    <w:r>
      <w:t>Techninė specifikacija</w:t>
    </w:r>
    <w:r w:rsidRPr="00F10F1A">
      <w:t>“</w:t>
    </w:r>
  </w:p>
  <w:p w14:paraId="5EE84CFC" w14:textId="77777777" w:rsidR="00C0639A" w:rsidRDefault="00C063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AC3028"/>
    <w:multiLevelType w:val="hybridMultilevel"/>
    <w:tmpl w:val="76BC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63F23"/>
    <w:multiLevelType w:val="hybridMultilevel"/>
    <w:tmpl w:val="B41E656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3" w15:restartNumberingAfterBreak="0">
    <w:nsid w:val="0F987063"/>
    <w:multiLevelType w:val="hybridMultilevel"/>
    <w:tmpl w:val="C812DC7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02F16E4"/>
    <w:multiLevelType w:val="hybridMultilevel"/>
    <w:tmpl w:val="B06A7F7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C8140A"/>
    <w:multiLevelType w:val="multilevel"/>
    <w:tmpl w:val="D8CA39C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927D62"/>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7E062F"/>
    <w:multiLevelType w:val="hybridMultilevel"/>
    <w:tmpl w:val="D07E2E8C"/>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0CD1DBD"/>
    <w:multiLevelType w:val="hybridMultilevel"/>
    <w:tmpl w:val="000C4E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0" w15:restartNumberingAfterBreak="0">
    <w:nsid w:val="2BFE62E4"/>
    <w:multiLevelType w:val="hybridMultilevel"/>
    <w:tmpl w:val="37DA2924"/>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11" w15:restartNumberingAfterBreak="0">
    <w:nsid w:val="2E2D3566"/>
    <w:multiLevelType w:val="hybridMultilevel"/>
    <w:tmpl w:val="A894B9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A244C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0F13A8"/>
    <w:multiLevelType w:val="hybridMultilevel"/>
    <w:tmpl w:val="1C8CAAFA"/>
    <w:lvl w:ilvl="0" w:tplc="1F5A154E">
      <w:start w:val="1"/>
      <w:numFmt w:val="decimal"/>
      <w:lvlText w:val="%1."/>
      <w:lvlJc w:val="left"/>
      <w:pPr>
        <w:ind w:left="360" w:hanging="360"/>
      </w:pPr>
      <w:rPr>
        <w:rFonts w:eastAsia="Arial"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CBD6236"/>
    <w:multiLevelType w:val="hybridMultilevel"/>
    <w:tmpl w:val="D5A0186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860AD9"/>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71059C"/>
    <w:multiLevelType w:val="multilevel"/>
    <w:tmpl w:val="8B5CB394"/>
    <w:lvl w:ilvl="0">
      <w:start w:val="1"/>
      <w:numFmt w:val="decimal"/>
      <w:lvlText w:val="%1."/>
      <w:lvlJc w:val="left"/>
      <w:pPr>
        <w:ind w:left="644"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4C8966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5D3B88"/>
    <w:multiLevelType w:val="hybridMultilevel"/>
    <w:tmpl w:val="454E31F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19"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710F87"/>
    <w:multiLevelType w:val="hybridMultilevel"/>
    <w:tmpl w:val="E2906D0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59A25290"/>
    <w:multiLevelType w:val="hybridMultilevel"/>
    <w:tmpl w:val="FDE284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0770EB"/>
    <w:multiLevelType w:val="multilevel"/>
    <w:tmpl w:val="3500895C"/>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33048C"/>
    <w:multiLevelType w:val="multilevel"/>
    <w:tmpl w:val="3C68AA86"/>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000000" w:themeColor="text1"/>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1A72230"/>
    <w:multiLevelType w:val="hybridMultilevel"/>
    <w:tmpl w:val="7F821DF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25" w15:restartNumberingAfterBreak="0">
    <w:nsid w:val="64F43611"/>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C96831"/>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8" w15:restartNumberingAfterBreak="0">
    <w:nsid w:val="6CEA1338"/>
    <w:multiLevelType w:val="hybridMultilevel"/>
    <w:tmpl w:val="D9CAC744"/>
    <w:lvl w:ilvl="0" w:tplc="F2068FA0">
      <w:start w:val="1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02E54DD"/>
    <w:multiLevelType w:val="hybridMultilevel"/>
    <w:tmpl w:val="CDC0E772"/>
    <w:lvl w:ilvl="0" w:tplc="C9043C0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2"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405423027">
    <w:abstractNumId w:val="31"/>
  </w:num>
  <w:num w:numId="2" w16cid:durableId="400716680">
    <w:abstractNumId w:val="16"/>
  </w:num>
  <w:num w:numId="3" w16cid:durableId="319771146">
    <w:abstractNumId w:val="32"/>
  </w:num>
  <w:num w:numId="4" w16cid:durableId="1560945131">
    <w:abstractNumId w:val="27"/>
  </w:num>
  <w:num w:numId="5" w16cid:durableId="1917547317">
    <w:abstractNumId w:val="19"/>
  </w:num>
  <w:num w:numId="6" w16cid:durableId="2031299635">
    <w:abstractNumId w:val="22"/>
  </w:num>
  <w:num w:numId="7" w16cid:durableId="651560898">
    <w:abstractNumId w:val="30"/>
  </w:num>
  <w:num w:numId="8" w16cid:durableId="1868711546">
    <w:abstractNumId w:val="5"/>
  </w:num>
  <w:num w:numId="9" w16cid:durableId="1522478577">
    <w:abstractNumId w:val="0"/>
  </w:num>
  <w:num w:numId="10" w16cid:durableId="1999309050">
    <w:abstractNumId w:val="14"/>
  </w:num>
  <w:num w:numId="11" w16cid:durableId="606428039">
    <w:abstractNumId w:val="24"/>
  </w:num>
  <w:num w:numId="12" w16cid:durableId="2027709455">
    <w:abstractNumId w:val="8"/>
  </w:num>
  <w:num w:numId="13" w16cid:durableId="683019729">
    <w:abstractNumId w:val="13"/>
  </w:num>
  <w:num w:numId="14" w16cid:durableId="1427338037">
    <w:abstractNumId w:val="4"/>
  </w:num>
  <w:num w:numId="15" w16cid:durableId="201138002">
    <w:abstractNumId w:val="10"/>
  </w:num>
  <w:num w:numId="16" w16cid:durableId="1192457875">
    <w:abstractNumId w:val="18"/>
  </w:num>
  <w:num w:numId="17" w16cid:durableId="169957402">
    <w:abstractNumId w:val="2"/>
  </w:num>
  <w:num w:numId="18" w16cid:durableId="1202204970">
    <w:abstractNumId w:val="11"/>
  </w:num>
  <w:num w:numId="19" w16cid:durableId="348797389">
    <w:abstractNumId w:val="25"/>
  </w:num>
  <w:num w:numId="20" w16cid:durableId="368919781">
    <w:abstractNumId w:val="26"/>
  </w:num>
  <w:num w:numId="21" w16cid:durableId="842011183">
    <w:abstractNumId w:val="15"/>
  </w:num>
  <w:num w:numId="22" w16cid:durableId="1218204198">
    <w:abstractNumId w:val="7"/>
  </w:num>
  <w:num w:numId="23" w16cid:durableId="690953471">
    <w:abstractNumId w:val="28"/>
  </w:num>
  <w:num w:numId="24" w16cid:durableId="1805125129">
    <w:abstractNumId w:val="20"/>
  </w:num>
  <w:num w:numId="25" w16cid:durableId="1483736124">
    <w:abstractNumId w:val="21"/>
  </w:num>
  <w:num w:numId="26" w16cid:durableId="1000281515">
    <w:abstractNumId w:val="17"/>
  </w:num>
  <w:num w:numId="27" w16cid:durableId="954871926">
    <w:abstractNumId w:val="9"/>
  </w:num>
  <w:num w:numId="28" w16cid:durableId="2026469151">
    <w:abstractNumId w:val="3"/>
  </w:num>
  <w:num w:numId="29" w16cid:durableId="853497688">
    <w:abstractNumId w:val="6"/>
  </w:num>
  <w:num w:numId="30" w16cid:durableId="1783916797">
    <w:abstractNumId w:val="29"/>
  </w:num>
  <w:num w:numId="31" w16cid:durableId="1595819908">
    <w:abstractNumId w:val="12"/>
  </w:num>
  <w:num w:numId="32" w16cid:durableId="1487671319">
    <w:abstractNumId w:val="1"/>
  </w:num>
  <w:num w:numId="33" w16cid:durableId="148963795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19"/>
    <w:rsid w:val="0000071E"/>
    <w:rsid w:val="000010C7"/>
    <w:rsid w:val="00003F14"/>
    <w:rsid w:val="00005644"/>
    <w:rsid w:val="000120A8"/>
    <w:rsid w:val="000151B6"/>
    <w:rsid w:val="0001555C"/>
    <w:rsid w:val="00016373"/>
    <w:rsid w:val="0001699A"/>
    <w:rsid w:val="00031785"/>
    <w:rsid w:val="000317E5"/>
    <w:rsid w:val="0003374A"/>
    <w:rsid w:val="00033CC3"/>
    <w:rsid w:val="000340E1"/>
    <w:rsid w:val="00035C71"/>
    <w:rsid w:val="00042453"/>
    <w:rsid w:val="00044314"/>
    <w:rsid w:val="000449FB"/>
    <w:rsid w:val="00047268"/>
    <w:rsid w:val="00051328"/>
    <w:rsid w:val="000538BA"/>
    <w:rsid w:val="0006017D"/>
    <w:rsid w:val="00061D9D"/>
    <w:rsid w:val="00070981"/>
    <w:rsid w:val="00070B97"/>
    <w:rsid w:val="000756BD"/>
    <w:rsid w:val="000843C0"/>
    <w:rsid w:val="00086644"/>
    <w:rsid w:val="00091ACE"/>
    <w:rsid w:val="00093F61"/>
    <w:rsid w:val="00095598"/>
    <w:rsid w:val="000A41E3"/>
    <w:rsid w:val="000B0BD9"/>
    <w:rsid w:val="000B1AEC"/>
    <w:rsid w:val="000B656C"/>
    <w:rsid w:val="000C463F"/>
    <w:rsid w:val="000D11C1"/>
    <w:rsid w:val="000D6AC3"/>
    <w:rsid w:val="000E03B1"/>
    <w:rsid w:val="000E43E6"/>
    <w:rsid w:val="000F0E5B"/>
    <w:rsid w:val="000F1B59"/>
    <w:rsid w:val="00101453"/>
    <w:rsid w:val="00104111"/>
    <w:rsid w:val="001052E2"/>
    <w:rsid w:val="00106DAD"/>
    <w:rsid w:val="0011179C"/>
    <w:rsid w:val="00114BE1"/>
    <w:rsid w:val="00117C67"/>
    <w:rsid w:val="00121765"/>
    <w:rsid w:val="001234DC"/>
    <w:rsid w:val="001239C3"/>
    <w:rsid w:val="00125E04"/>
    <w:rsid w:val="001342A3"/>
    <w:rsid w:val="001423A9"/>
    <w:rsid w:val="00142530"/>
    <w:rsid w:val="00142A1C"/>
    <w:rsid w:val="00146359"/>
    <w:rsid w:val="001530BA"/>
    <w:rsid w:val="00155339"/>
    <w:rsid w:val="00155CEB"/>
    <w:rsid w:val="001564D6"/>
    <w:rsid w:val="00160585"/>
    <w:rsid w:val="00165059"/>
    <w:rsid w:val="001810D1"/>
    <w:rsid w:val="0018176F"/>
    <w:rsid w:val="001831C9"/>
    <w:rsid w:val="00184AC2"/>
    <w:rsid w:val="00184E19"/>
    <w:rsid w:val="00185B93"/>
    <w:rsid w:val="00186297"/>
    <w:rsid w:val="00187315"/>
    <w:rsid w:val="00192EF2"/>
    <w:rsid w:val="00195175"/>
    <w:rsid w:val="001A074E"/>
    <w:rsid w:val="001A0E19"/>
    <w:rsid w:val="001A6E7F"/>
    <w:rsid w:val="001A76C9"/>
    <w:rsid w:val="001B7A9F"/>
    <w:rsid w:val="001C6DC8"/>
    <w:rsid w:val="001D2DAF"/>
    <w:rsid w:val="001E4CD9"/>
    <w:rsid w:val="001E6705"/>
    <w:rsid w:val="001F0B7B"/>
    <w:rsid w:val="001F2337"/>
    <w:rsid w:val="001F475C"/>
    <w:rsid w:val="001F5E9D"/>
    <w:rsid w:val="00201852"/>
    <w:rsid w:val="00206066"/>
    <w:rsid w:val="00206B34"/>
    <w:rsid w:val="00210C59"/>
    <w:rsid w:val="00211165"/>
    <w:rsid w:val="002160F2"/>
    <w:rsid w:val="00225F07"/>
    <w:rsid w:val="00227E50"/>
    <w:rsid w:val="0023154F"/>
    <w:rsid w:val="00231D66"/>
    <w:rsid w:val="0023226A"/>
    <w:rsid w:val="00235FF2"/>
    <w:rsid w:val="00240518"/>
    <w:rsid w:val="00244D8C"/>
    <w:rsid w:val="00247712"/>
    <w:rsid w:val="002533C2"/>
    <w:rsid w:val="00256EEE"/>
    <w:rsid w:val="002706F4"/>
    <w:rsid w:val="002719A4"/>
    <w:rsid w:val="002764B8"/>
    <w:rsid w:val="00284238"/>
    <w:rsid w:val="00287200"/>
    <w:rsid w:val="00292C46"/>
    <w:rsid w:val="00295C8C"/>
    <w:rsid w:val="002A0B76"/>
    <w:rsid w:val="002A3665"/>
    <w:rsid w:val="002A4319"/>
    <w:rsid w:val="002A4AA4"/>
    <w:rsid w:val="002A6472"/>
    <w:rsid w:val="002A7432"/>
    <w:rsid w:val="002B4718"/>
    <w:rsid w:val="002B5E42"/>
    <w:rsid w:val="002B6576"/>
    <w:rsid w:val="002B7B3E"/>
    <w:rsid w:val="002C2196"/>
    <w:rsid w:val="002C2241"/>
    <w:rsid w:val="002D44F0"/>
    <w:rsid w:val="002D5FBD"/>
    <w:rsid w:val="002D7349"/>
    <w:rsid w:val="002E0B10"/>
    <w:rsid w:val="002E1240"/>
    <w:rsid w:val="002E24B4"/>
    <w:rsid w:val="002E2CE9"/>
    <w:rsid w:val="002F0BAF"/>
    <w:rsid w:val="002F79DD"/>
    <w:rsid w:val="0030115F"/>
    <w:rsid w:val="00303581"/>
    <w:rsid w:val="00321177"/>
    <w:rsid w:val="00323B4E"/>
    <w:rsid w:val="00325493"/>
    <w:rsid w:val="00326963"/>
    <w:rsid w:val="003301AE"/>
    <w:rsid w:val="00333D41"/>
    <w:rsid w:val="00335BAB"/>
    <w:rsid w:val="00340685"/>
    <w:rsid w:val="00340ADC"/>
    <w:rsid w:val="0034284E"/>
    <w:rsid w:val="00346F72"/>
    <w:rsid w:val="003559CB"/>
    <w:rsid w:val="003576EF"/>
    <w:rsid w:val="00361C0A"/>
    <w:rsid w:val="00371C55"/>
    <w:rsid w:val="00372C5D"/>
    <w:rsid w:val="003739BD"/>
    <w:rsid w:val="0037605C"/>
    <w:rsid w:val="00376C80"/>
    <w:rsid w:val="00385557"/>
    <w:rsid w:val="003868EF"/>
    <w:rsid w:val="003907CF"/>
    <w:rsid w:val="0039187B"/>
    <w:rsid w:val="00391AD1"/>
    <w:rsid w:val="00393214"/>
    <w:rsid w:val="003938E6"/>
    <w:rsid w:val="00397892"/>
    <w:rsid w:val="003A28D9"/>
    <w:rsid w:val="003B0B25"/>
    <w:rsid w:val="003B3AA9"/>
    <w:rsid w:val="003B5575"/>
    <w:rsid w:val="003B66DC"/>
    <w:rsid w:val="003C208D"/>
    <w:rsid w:val="003C2B29"/>
    <w:rsid w:val="003D6482"/>
    <w:rsid w:val="003E2F59"/>
    <w:rsid w:val="003E438C"/>
    <w:rsid w:val="003F0A70"/>
    <w:rsid w:val="003F1E27"/>
    <w:rsid w:val="003F39D0"/>
    <w:rsid w:val="003F50D2"/>
    <w:rsid w:val="00402CD9"/>
    <w:rsid w:val="00402D79"/>
    <w:rsid w:val="004030FE"/>
    <w:rsid w:val="00404F25"/>
    <w:rsid w:val="004061FD"/>
    <w:rsid w:val="00407D3E"/>
    <w:rsid w:val="0041177F"/>
    <w:rsid w:val="004133F1"/>
    <w:rsid w:val="00413853"/>
    <w:rsid w:val="00415E5F"/>
    <w:rsid w:val="00420732"/>
    <w:rsid w:val="00426F98"/>
    <w:rsid w:val="00435268"/>
    <w:rsid w:val="004362D5"/>
    <w:rsid w:val="00436C33"/>
    <w:rsid w:val="0043729D"/>
    <w:rsid w:val="00441201"/>
    <w:rsid w:val="00441A37"/>
    <w:rsid w:val="00441E0E"/>
    <w:rsid w:val="00444F1A"/>
    <w:rsid w:val="004463CF"/>
    <w:rsid w:val="00446C9E"/>
    <w:rsid w:val="00456FA8"/>
    <w:rsid w:val="0046002C"/>
    <w:rsid w:val="00463FA4"/>
    <w:rsid w:val="004643A2"/>
    <w:rsid w:val="00464653"/>
    <w:rsid w:val="004652AD"/>
    <w:rsid w:val="0047254D"/>
    <w:rsid w:val="00472A4C"/>
    <w:rsid w:val="00475B0B"/>
    <w:rsid w:val="00475EA4"/>
    <w:rsid w:val="00475F45"/>
    <w:rsid w:val="004812FD"/>
    <w:rsid w:val="00481D3B"/>
    <w:rsid w:val="00485AE6"/>
    <w:rsid w:val="00485BE8"/>
    <w:rsid w:val="00485EE3"/>
    <w:rsid w:val="0049012A"/>
    <w:rsid w:val="004A03A8"/>
    <w:rsid w:val="004A42A0"/>
    <w:rsid w:val="004B03D3"/>
    <w:rsid w:val="004B2F9D"/>
    <w:rsid w:val="004C0019"/>
    <w:rsid w:val="004C060A"/>
    <w:rsid w:val="004C0ED2"/>
    <w:rsid w:val="004C3F41"/>
    <w:rsid w:val="004C6144"/>
    <w:rsid w:val="004C636F"/>
    <w:rsid w:val="004D0E24"/>
    <w:rsid w:val="004D1704"/>
    <w:rsid w:val="004D17FF"/>
    <w:rsid w:val="004D433F"/>
    <w:rsid w:val="004D45C8"/>
    <w:rsid w:val="004D7587"/>
    <w:rsid w:val="004D7A8C"/>
    <w:rsid w:val="004F02D6"/>
    <w:rsid w:val="004F2132"/>
    <w:rsid w:val="004F2B7A"/>
    <w:rsid w:val="004F71C0"/>
    <w:rsid w:val="00500FA2"/>
    <w:rsid w:val="00501881"/>
    <w:rsid w:val="005066E5"/>
    <w:rsid w:val="00510E7A"/>
    <w:rsid w:val="00512158"/>
    <w:rsid w:val="00515B73"/>
    <w:rsid w:val="005230FC"/>
    <w:rsid w:val="00525937"/>
    <w:rsid w:val="00531BDA"/>
    <w:rsid w:val="005325AA"/>
    <w:rsid w:val="0053523B"/>
    <w:rsid w:val="005373EC"/>
    <w:rsid w:val="005376F7"/>
    <w:rsid w:val="00540375"/>
    <w:rsid w:val="0054226A"/>
    <w:rsid w:val="00544D57"/>
    <w:rsid w:val="00553808"/>
    <w:rsid w:val="00553D29"/>
    <w:rsid w:val="00555B24"/>
    <w:rsid w:val="00556E85"/>
    <w:rsid w:val="0055754D"/>
    <w:rsid w:val="00557AD1"/>
    <w:rsid w:val="005702BA"/>
    <w:rsid w:val="00571E9B"/>
    <w:rsid w:val="00572633"/>
    <w:rsid w:val="00576957"/>
    <w:rsid w:val="00583206"/>
    <w:rsid w:val="00585429"/>
    <w:rsid w:val="0058727B"/>
    <w:rsid w:val="0059229D"/>
    <w:rsid w:val="005966DF"/>
    <w:rsid w:val="005A0C85"/>
    <w:rsid w:val="005A4F21"/>
    <w:rsid w:val="005B222E"/>
    <w:rsid w:val="005B2890"/>
    <w:rsid w:val="005B2953"/>
    <w:rsid w:val="005B69D6"/>
    <w:rsid w:val="005C1B34"/>
    <w:rsid w:val="005C2E20"/>
    <w:rsid w:val="005D61FF"/>
    <w:rsid w:val="005E4719"/>
    <w:rsid w:val="005E536F"/>
    <w:rsid w:val="005E592E"/>
    <w:rsid w:val="005E65B1"/>
    <w:rsid w:val="005E6DD4"/>
    <w:rsid w:val="005F0E7F"/>
    <w:rsid w:val="00600A9C"/>
    <w:rsid w:val="00601D68"/>
    <w:rsid w:val="00607C59"/>
    <w:rsid w:val="00621A9D"/>
    <w:rsid w:val="00622611"/>
    <w:rsid w:val="0062297F"/>
    <w:rsid w:val="006230DB"/>
    <w:rsid w:val="00623CF1"/>
    <w:rsid w:val="006268B8"/>
    <w:rsid w:val="00627340"/>
    <w:rsid w:val="00630B68"/>
    <w:rsid w:val="00634EBE"/>
    <w:rsid w:val="006400E1"/>
    <w:rsid w:val="00643FE0"/>
    <w:rsid w:val="006550FC"/>
    <w:rsid w:val="006655CB"/>
    <w:rsid w:val="006704A0"/>
    <w:rsid w:val="00677278"/>
    <w:rsid w:val="006A049F"/>
    <w:rsid w:val="006A5B28"/>
    <w:rsid w:val="006B04D4"/>
    <w:rsid w:val="006B26E3"/>
    <w:rsid w:val="006B498E"/>
    <w:rsid w:val="006B59E7"/>
    <w:rsid w:val="006B5D8E"/>
    <w:rsid w:val="006C07E3"/>
    <w:rsid w:val="006C367C"/>
    <w:rsid w:val="006C38C8"/>
    <w:rsid w:val="006C6468"/>
    <w:rsid w:val="006C7C99"/>
    <w:rsid w:val="006D2F45"/>
    <w:rsid w:val="006D31CE"/>
    <w:rsid w:val="006D594E"/>
    <w:rsid w:val="006D791C"/>
    <w:rsid w:val="006E322B"/>
    <w:rsid w:val="006E4AD9"/>
    <w:rsid w:val="006F267F"/>
    <w:rsid w:val="006F7403"/>
    <w:rsid w:val="0070249A"/>
    <w:rsid w:val="00705C92"/>
    <w:rsid w:val="00710086"/>
    <w:rsid w:val="00710990"/>
    <w:rsid w:val="00711C95"/>
    <w:rsid w:val="00711E47"/>
    <w:rsid w:val="007131F9"/>
    <w:rsid w:val="00713E37"/>
    <w:rsid w:val="00715BAC"/>
    <w:rsid w:val="00716776"/>
    <w:rsid w:val="007266B8"/>
    <w:rsid w:val="00727188"/>
    <w:rsid w:val="0073054F"/>
    <w:rsid w:val="00730F25"/>
    <w:rsid w:val="00731AA5"/>
    <w:rsid w:val="0074454A"/>
    <w:rsid w:val="00745105"/>
    <w:rsid w:val="0075019F"/>
    <w:rsid w:val="00751803"/>
    <w:rsid w:val="007568E2"/>
    <w:rsid w:val="007629A7"/>
    <w:rsid w:val="00762B97"/>
    <w:rsid w:val="00765883"/>
    <w:rsid w:val="00772DA2"/>
    <w:rsid w:val="00776DF3"/>
    <w:rsid w:val="00792869"/>
    <w:rsid w:val="0079291F"/>
    <w:rsid w:val="007936B6"/>
    <w:rsid w:val="00793CE0"/>
    <w:rsid w:val="00794F44"/>
    <w:rsid w:val="00797D7E"/>
    <w:rsid w:val="007A0343"/>
    <w:rsid w:val="007A12A0"/>
    <w:rsid w:val="007A2408"/>
    <w:rsid w:val="007A33F3"/>
    <w:rsid w:val="007A4A8B"/>
    <w:rsid w:val="007A7BC6"/>
    <w:rsid w:val="007B16BD"/>
    <w:rsid w:val="007B7055"/>
    <w:rsid w:val="007D094F"/>
    <w:rsid w:val="007D1ADF"/>
    <w:rsid w:val="007D35FB"/>
    <w:rsid w:val="007D62EE"/>
    <w:rsid w:val="007D6993"/>
    <w:rsid w:val="007E2EE8"/>
    <w:rsid w:val="007E4DBB"/>
    <w:rsid w:val="007E56D0"/>
    <w:rsid w:val="007E5DB8"/>
    <w:rsid w:val="007E681F"/>
    <w:rsid w:val="007F5F2A"/>
    <w:rsid w:val="007F7083"/>
    <w:rsid w:val="007F7FEE"/>
    <w:rsid w:val="00802D7F"/>
    <w:rsid w:val="008112FD"/>
    <w:rsid w:val="00814E4E"/>
    <w:rsid w:val="00822618"/>
    <w:rsid w:val="008263DF"/>
    <w:rsid w:val="008277DC"/>
    <w:rsid w:val="00830EF2"/>
    <w:rsid w:val="00836853"/>
    <w:rsid w:val="00847AEB"/>
    <w:rsid w:val="008632EF"/>
    <w:rsid w:val="00865F47"/>
    <w:rsid w:val="00866CAB"/>
    <w:rsid w:val="008708AB"/>
    <w:rsid w:val="008746B1"/>
    <w:rsid w:val="00880FC2"/>
    <w:rsid w:val="008817A4"/>
    <w:rsid w:val="0088216B"/>
    <w:rsid w:val="00886CDF"/>
    <w:rsid w:val="00892527"/>
    <w:rsid w:val="00897752"/>
    <w:rsid w:val="008A06A7"/>
    <w:rsid w:val="008A1625"/>
    <w:rsid w:val="008A21C9"/>
    <w:rsid w:val="008B1578"/>
    <w:rsid w:val="008B32B8"/>
    <w:rsid w:val="008C2BCC"/>
    <w:rsid w:val="008C535F"/>
    <w:rsid w:val="008D3AA5"/>
    <w:rsid w:val="008E02D6"/>
    <w:rsid w:val="008E1386"/>
    <w:rsid w:val="008E43EB"/>
    <w:rsid w:val="008E51B7"/>
    <w:rsid w:val="008F0F37"/>
    <w:rsid w:val="008F3A39"/>
    <w:rsid w:val="008F3E0E"/>
    <w:rsid w:val="008F6352"/>
    <w:rsid w:val="009012C4"/>
    <w:rsid w:val="00902900"/>
    <w:rsid w:val="00906078"/>
    <w:rsid w:val="00917B61"/>
    <w:rsid w:val="009225F0"/>
    <w:rsid w:val="00922CD4"/>
    <w:rsid w:val="00930B3B"/>
    <w:rsid w:val="0093159A"/>
    <w:rsid w:val="00936577"/>
    <w:rsid w:val="00941249"/>
    <w:rsid w:val="00943C4A"/>
    <w:rsid w:val="00944BD9"/>
    <w:rsid w:val="009450FF"/>
    <w:rsid w:val="00955A99"/>
    <w:rsid w:val="00957D13"/>
    <w:rsid w:val="0096391B"/>
    <w:rsid w:val="00963DF4"/>
    <w:rsid w:val="00965758"/>
    <w:rsid w:val="009662F9"/>
    <w:rsid w:val="00966DDE"/>
    <w:rsid w:val="00972EA1"/>
    <w:rsid w:val="00973829"/>
    <w:rsid w:val="00973A32"/>
    <w:rsid w:val="00977C42"/>
    <w:rsid w:val="00984A53"/>
    <w:rsid w:val="00984DEF"/>
    <w:rsid w:val="00985A2B"/>
    <w:rsid w:val="009874D0"/>
    <w:rsid w:val="00991B09"/>
    <w:rsid w:val="009932D6"/>
    <w:rsid w:val="009936AF"/>
    <w:rsid w:val="00993C5F"/>
    <w:rsid w:val="009979FF"/>
    <w:rsid w:val="009B3B30"/>
    <w:rsid w:val="009B449A"/>
    <w:rsid w:val="009B6151"/>
    <w:rsid w:val="009B7EE3"/>
    <w:rsid w:val="009C02E1"/>
    <w:rsid w:val="009D1AFA"/>
    <w:rsid w:val="009D1B27"/>
    <w:rsid w:val="009D3B54"/>
    <w:rsid w:val="009D4CE6"/>
    <w:rsid w:val="009E18C9"/>
    <w:rsid w:val="009F1952"/>
    <w:rsid w:val="009F54D6"/>
    <w:rsid w:val="009F6B67"/>
    <w:rsid w:val="00A11B06"/>
    <w:rsid w:val="00A11C2E"/>
    <w:rsid w:val="00A1352B"/>
    <w:rsid w:val="00A17ED4"/>
    <w:rsid w:val="00A22C86"/>
    <w:rsid w:val="00A2591C"/>
    <w:rsid w:val="00A25B1A"/>
    <w:rsid w:val="00A25CE0"/>
    <w:rsid w:val="00A27173"/>
    <w:rsid w:val="00A2741D"/>
    <w:rsid w:val="00A3319D"/>
    <w:rsid w:val="00A434D8"/>
    <w:rsid w:val="00A55981"/>
    <w:rsid w:val="00A65F5C"/>
    <w:rsid w:val="00A663A7"/>
    <w:rsid w:val="00A7108E"/>
    <w:rsid w:val="00A73CDF"/>
    <w:rsid w:val="00A741CD"/>
    <w:rsid w:val="00A744C8"/>
    <w:rsid w:val="00A7476E"/>
    <w:rsid w:val="00A7515A"/>
    <w:rsid w:val="00A7695B"/>
    <w:rsid w:val="00A76BE2"/>
    <w:rsid w:val="00A77747"/>
    <w:rsid w:val="00A919CE"/>
    <w:rsid w:val="00A91A9C"/>
    <w:rsid w:val="00A9469A"/>
    <w:rsid w:val="00A95FDF"/>
    <w:rsid w:val="00AA1989"/>
    <w:rsid w:val="00AA3480"/>
    <w:rsid w:val="00AA7733"/>
    <w:rsid w:val="00AB777B"/>
    <w:rsid w:val="00AC1F02"/>
    <w:rsid w:val="00AC31F6"/>
    <w:rsid w:val="00AC3B0C"/>
    <w:rsid w:val="00AC5412"/>
    <w:rsid w:val="00AC6B19"/>
    <w:rsid w:val="00AD0549"/>
    <w:rsid w:val="00AD2334"/>
    <w:rsid w:val="00AD255F"/>
    <w:rsid w:val="00AF2A5C"/>
    <w:rsid w:val="00AF560E"/>
    <w:rsid w:val="00AF64DD"/>
    <w:rsid w:val="00AF6552"/>
    <w:rsid w:val="00AF6861"/>
    <w:rsid w:val="00B01B9B"/>
    <w:rsid w:val="00B05475"/>
    <w:rsid w:val="00B06256"/>
    <w:rsid w:val="00B065C6"/>
    <w:rsid w:val="00B13B1A"/>
    <w:rsid w:val="00B14064"/>
    <w:rsid w:val="00B17912"/>
    <w:rsid w:val="00B2295B"/>
    <w:rsid w:val="00B23F71"/>
    <w:rsid w:val="00B24E9C"/>
    <w:rsid w:val="00B329C6"/>
    <w:rsid w:val="00B34A6C"/>
    <w:rsid w:val="00B35C69"/>
    <w:rsid w:val="00B41FB0"/>
    <w:rsid w:val="00B4271F"/>
    <w:rsid w:val="00B45BC2"/>
    <w:rsid w:val="00B47517"/>
    <w:rsid w:val="00B52818"/>
    <w:rsid w:val="00B60177"/>
    <w:rsid w:val="00B60A75"/>
    <w:rsid w:val="00B6144D"/>
    <w:rsid w:val="00B66661"/>
    <w:rsid w:val="00B67836"/>
    <w:rsid w:val="00B70FBA"/>
    <w:rsid w:val="00B76266"/>
    <w:rsid w:val="00B80022"/>
    <w:rsid w:val="00B820C6"/>
    <w:rsid w:val="00BA13B7"/>
    <w:rsid w:val="00BA3980"/>
    <w:rsid w:val="00BA7CBF"/>
    <w:rsid w:val="00BB3BCF"/>
    <w:rsid w:val="00BB4A07"/>
    <w:rsid w:val="00BC7558"/>
    <w:rsid w:val="00BD5017"/>
    <w:rsid w:val="00BD548D"/>
    <w:rsid w:val="00BD7591"/>
    <w:rsid w:val="00BE1A12"/>
    <w:rsid w:val="00BE60BC"/>
    <w:rsid w:val="00BF074E"/>
    <w:rsid w:val="00BF5AF9"/>
    <w:rsid w:val="00BF5E99"/>
    <w:rsid w:val="00BF7469"/>
    <w:rsid w:val="00C01148"/>
    <w:rsid w:val="00C04FA4"/>
    <w:rsid w:val="00C0639A"/>
    <w:rsid w:val="00C14E90"/>
    <w:rsid w:val="00C221ED"/>
    <w:rsid w:val="00C23278"/>
    <w:rsid w:val="00C23BB2"/>
    <w:rsid w:val="00C26572"/>
    <w:rsid w:val="00C32500"/>
    <w:rsid w:val="00C32A47"/>
    <w:rsid w:val="00C366B5"/>
    <w:rsid w:val="00C413A5"/>
    <w:rsid w:val="00C50464"/>
    <w:rsid w:val="00C55395"/>
    <w:rsid w:val="00C55FD1"/>
    <w:rsid w:val="00C61949"/>
    <w:rsid w:val="00C6293F"/>
    <w:rsid w:val="00C70516"/>
    <w:rsid w:val="00C71D87"/>
    <w:rsid w:val="00C73558"/>
    <w:rsid w:val="00C74738"/>
    <w:rsid w:val="00C77684"/>
    <w:rsid w:val="00C828FD"/>
    <w:rsid w:val="00C83162"/>
    <w:rsid w:val="00C962C6"/>
    <w:rsid w:val="00C970D7"/>
    <w:rsid w:val="00CC0E49"/>
    <w:rsid w:val="00CC161C"/>
    <w:rsid w:val="00CC28A3"/>
    <w:rsid w:val="00CC6043"/>
    <w:rsid w:val="00CF2D79"/>
    <w:rsid w:val="00CF4009"/>
    <w:rsid w:val="00CF4B39"/>
    <w:rsid w:val="00D0735F"/>
    <w:rsid w:val="00D1203A"/>
    <w:rsid w:val="00D12A8B"/>
    <w:rsid w:val="00D27822"/>
    <w:rsid w:val="00D27FA7"/>
    <w:rsid w:val="00D34C9A"/>
    <w:rsid w:val="00D36069"/>
    <w:rsid w:val="00D37A69"/>
    <w:rsid w:val="00D4099E"/>
    <w:rsid w:val="00D42E65"/>
    <w:rsid w:val="00D436CA"/>
    <w:rsid w:val="00D45467"/>
    <w:rsid w:val="00D5035D"/>
    <w:rsid w:val="00D54A3D"/>
    <w:rsid w:val="00D62BC7"/>
    <w:rsid w:val="00D62E92"/>
    <w:rsid w:val="00D65703"/>
    <w:rsid w:val="00D70F68"/>
    <w:rsid w:val="00D719A3"/>
    <w:rsid w:val="00D815E1"/>
    <w:rsid w:val="00D86958"/>
    <w:rsid w:val="00D875EE"/>
    <w:rsid w:val="00DA0621"/>
    <w:rsid w:val="00DA632A"/>
    <w:rsid w:val="00DA673B"/>
    <w:rsid w:val="00DB684B"/>
    <w:rsid w:val="00DC052A"/>
    <w:rsid w:val="00DC2F3E"/>
    <w:rsid w:val="00DC45B5"/>
    <w:rsid w:val="00DC7785"/>
    <w:rsid w:val="00DD0C49"/>
    <w:rsid w:val="00DD40CB"/>
    <w:rsid w:val="00DD7C3C"/>
    <w:rsid w:val="00DE6043"/>
    <w:rsid w:val="00DF6182"/>
    <w:rsid w:val="00DF79CD"/>
    <w:rsid w:val="00DF7B9B"/>
    <w:rsid w:val="00E005FF"/>
    <w:rsid w:val="00E125F2"/>
    <w:rsid w:val="00E130F0"/>
    <w:rsid w:val="00E1378E"/>
    <w:rsid w:val="00E20ED1"/>
    <w:rsid w:val="00E233FE"/>
    <w:rsid w:val="00E2736C"/>
    <w:rsid w:val="00E304FE"/>
    <w:rsid w:val="00E33BD8"/>
    <w:rsid w:val="00E351D1"/>
    <w:rsid w:val="00E35C28"/>
    <w:rsid w:val="00E40E80"/>
    <w:rsid w:val="00E42D7F"/>
    <w:rsid w:val="00E43556"/>
    <w:rsid w:val="00E43CC3"/>
    <w:rsid w:val="00E45403"/>
    <w:rsid w:val="00E57F2F"/>
    <w:rsid w:val="00E65623"/>
    <w:rsid w:val="00E65BF5"/>
    <w:rsid w:val="00E70FDB"/>
    <w:rsid w:val="00E7211B"/>
    <w:rsid w:val="00E744EA"/>
    <w:rsid w:val="00E75441"/>
    <w:rsid w:val="00E83782"/>
    <w:rsid w:val="00E85322"/>
    <w:rsid w:val="00E85340"/>
    <w:rsid w:val="00E87BD2"/>
    <w:rsid w:val="00E90DF0"/>
    <w:rsid w:val="00E91B9F"/>
    <w:rsid w:val="00E92110"/>
    <w:rsid w:val="00E94B5B"/>
    <w:rsid w:val="00EA46A2"/>
    <w:rsid w:val="00EA6E43"/>
    <w:rsid w:val="00EB5FC8"/>
    <w:rsid w:val="00EC0D7C"/>
    <w:rsid w:val="00EC2D92"/>
    <w:rsid w:val="00EC4A0D"/>
    <w:rsid w:val="00EC6904"/>
    <w:rsid w:val="00ED257B"/>
    <w:rsid w:val="00ED2893"/>
    <w:rsid w:val="00ED7FD0"/>
    <w:rsid w:val="00EE6FFB"/>
    <w:rsid w:val="00EF0618"/>
    <w:rsid w:val="00EF2045"/>
    <w:rsid w:val="00EF6070"/>
    <w:rsid w:val="00EF7ABF"/>
    <w:rsid w:val="00F02AFB"/>
    <w:rsid w:val="00F04D80"/>
    <w:rsid w:val="00F051B2"/>
    <w:rsid w:val="00F05BFC"/>
    <w:rsid w:val="00F10597"/>
    <w:rsid w:val="00F14934"/>
    <w:rsid w:val="00F15FFD"/>
    <w:rsid w:val="00F169C3"/>
    <w:rsid w:val="00F21092"/>
    <w:rsid w:val="00F21E1C"/>
    <w:rsid w:val="00F21F7C"/>
    <w:rsid w:val="00F2515F"/>
    <w:rsid w:val="00F300C4"/>
    <w:rsid w:val="00F31717"/>
    <w:rsid w:val="00F34E2E"/>
    <w:rsid w:val="00F37B47"/>
    <w:rsid w:val="00F55006"/>
    <w:rsid w:val="00F567DC"/>
    <w:rsid w:val="00F62392"/>
    <w:rsid w:val="00F63BB9"/>
    <w:rsid w:val="00F646DB"/>
    <w:rsid w:val="00F6509E"/>
    <w:rsid w:val="00F672A2"/>
    <w:rsid w:val="00F73AC6"/>
    <w:rsid w:val="00F7416B"/>
    <w:rsid w:val="00F74ADE"/>
    <w:rsid w:val="00F813E9"/>
    <w:rsid w:val="00F834A4"/>
    <w:rsid w:val="00F9234C"/>
    <w:rsid w:val="00FA646D"/>
    <w:rsid w:val="00FB5C66"/>
    <w:rsid w:val="00FB73A6"/>
    <w:rsid w:val="00FC59EB"/>
    <w:rsid w:val="00FD0289"/>
    <w:rsid w:val="00FD0B2D"/>
    <w:rsid w:val="00FD3232"/>
    <w:rsid w:val="00FD51ED"/>
    <w:rsid w:val="00FD5776"/>
    <w:rsid w:val="00FD6F7E"/>
    <w:rsid w:val="00FE1BD2"/>
    <w:rsid w:val="00FE3A84"/>
    <w:rsid w:val="00FE5E32"/>
    <w:rsid w:val="00FE72F3"/>
    <w:rsid w:val="00FF27B3"/>
    <w:rsid w:val="00FF3214"/>
    <w:rsid w:val="00FF6BB8"/>
    <w:rsid w:val="00FF7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4E7B4"/>
  <w15:docId w15:val="{03CCEAB7-8309-40B6-8067-7DBBF09E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lt-LT" w:eastAsia="lt-LT"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853"/>
  </w:style>
  <w:style w:type="paragraph" w:styleId="Heading1">
    <w:name w:val="heading 1"/>
    <w:basedOn w:val="Normal"/>
    <w:next w:val="Normal"/>
    <w:link w:val="Heading1Char"/>
    <w:qFormat/>
    <w:rsid w:val="00D62E92"/>
    <w:pPr>
      <w:keepNext/>
      <w:numPr>
        <w:numId w:val="1"/>
      </w:numPr>
      <w:spacing w:before="360" w:after="360"/>
      <w:jc w:val="center"/>
      <w:outlineLvl w:val="0"/>
    </w:pPr>
    <w:rPr>
      <w:rFonts w:eastAsia="Calibri"/>
      <w:sz w:val="28"/>
    </w:rPr>
  </w:style>
  <w:style w:type="paragraph" w:styleId="Heading2">
    <w:name w:val="heading 2"/>
    <w:aliases w:val="Title Header2"/>
    <w:basedOn w:val="Normal"/>
    <w:next w:val="Normal"/>
    <w:link w:val="Heading2Char"/>
    <w:qFormat/>
    <w:rsid w:val="00D62E92"/>
    <w:pPr>
      <w:numPr>
        <w:ilvl w:val="1"/>
        <w:numId w:val="1"/>
      </w:numPr>
      <w:outlineLvl w:val="1"/>
    </w:pPr>
    <w:rPr>
      <w:rFonts w:eastAsia="Times New Roman"/>
      <w:sz w:val="24"/>
      <w:szCs w:val="20"/>
    </w:rPr>
  </w:style>
  <w:style w:type="paragraph" w:styleId="Heading3">
    <w:name w:val="heading 3"/>
    <w:aliases w:val="Section Header3,Sub-Clause Paragraph"/>
    <w:basedOn w:val="Normal"/>
    <w:next w:val="Normal"/>
    <w:link w:val="Heading3Char"/>
    <w:qFormat/>
    <w:rsid w:val="00D62E92"/>
    <w:pPr>
      <w:keepNext/>
      <w:numPr>
        <w:ilvl w:val="2"/>
        <w:numId w:val="1"/>
      </w:numPr>
      <w:outlineLvl w:val="2"/>
    </w:pPr>
    <w:rPr>
      <w:rFonts w:eastAsia="Times New Roman"/>
      <w:sz w:val="24"/>
      <w:szCs w:val="20"/>
    </w:rPr>
  </w:style>
  <w:style w:type="paragraph" w:styleId="Heading4">
    <w:name w:val="heading 4"/>
    <w:aliases w:val=" Sub-Clause Sub-paragraph,Sub-Clause Sub-paragraph,Heading 4 Char Char Char Char"/>
    <w:basedOn w:val="Normal"/>
    <w:next w:val="Normal"/>
    <w:link w:val="Heading4Char"/>
    <w:qFormat/>
    <w:rsid w:val="00D62E92"/>
    <w:pPr>
      <w:keepNext/>
      <w:numPr>
        <w:ilvl w:val="3"/>
        <w:numId w:val="1"/>
      </w:numPr>
      <w:outlineLvl w:val="3"/>
    </w:pPr>
    <w:rPr>
      <w:rFonts w:eastAsia="Times New Roman"/>
      <w:b/>
      <w:sz w:val="44"/>
      <w:szCs w:val="20"/>
    </w:rPr>
  </w:style>
  <w:style w:type="paragraph" w:styleId="Heading5">
    <w:name w:val="heading 5"/>
    <w:basedOn w:val="Normal"/>
    <w:next w:val="Normal"/>
    <w:link w:val="Heading5Char"/>
    <w:qFormat/>
    <w:rsid w:val="00D62E92"/>
    <w:pPr>
      <w:keepNext/>
      <w:numPr>
        <w:ilvl w:val="4"/>
        <w:numId w:val="1"/>
      </w:numPr>
      <w:outlineLvl w:val="4"/>
    </w:pPr>
    <w:rPr>
      <w:rFonts w:eastAsia="Times New Roman"/>
      <w:b/>
      <w:sz w:val="40"/>
      <w:szCs w:val="20"/>
    </w:rPr>
  </w:style>
  <w:style w:type="paragraph" w:styleId="Heading6">
    <w:name w:val="heading 6"/>
    <w:basedOn w:val="Normal"/>
    <w:next w:val="Normal"/>
    <w:link w:val="Heading6Char"/>
    <w:qFormat/>
    <w:rsid w:val="00D62E92"/>
    <w:pPr>
      <w:keepNext/>
      <w:numPr>
        <w:ilvl w:val="5"/>
        <w:numId w:val="1"/>
      </w:numPr>
      <w:outlineLvl w:val="5"/>
    </w:pPr>
    <w:rPr>
      <w:rFonts w:eastAsia="Times New Roman"/>
      <w:b/>
      <w:sz w:val="36"/>
      <w:szCs w:val="20"/>
    </w:rPr>
  </w:style>
  <w:style w:type="paragraph" w:styleId="Heading7">
    <w:name w:val="heading 7"/>
    <w:basedOn w:val="Normal"/>
    <w:next w:val="Normal"/>
    <w:link w:val="Heading7Char"/>
    <w:qFormat/>
    <w:rsid w:val="00D62E92"/>
    <w:pPr>
      <w:keepNext/>
      <w:numPr>
        <w:ilvl w:val="6"/>
        <w:numId w:val="1"/>
      </w:numPr>
      <w:outlineLvl w:val="6"/>
    </w:pPr>
    <w:rPr>
      <w:rFonts w:eastAsia="Times New Roman"/>
      <w:sz w:val="48"/>
      <w:szCs w:val="20"/>
    </w:rPr>
  </w:style>
  <w:style w:type="paragraph" w:styleId="Heading8">
    <w:name w:val="heading 8"/>
    <w:basedOn w:val="Normal"/>
    <w:next w:val="Normal"/>
    <w:link w:val="Heading8Char"/>
    <w:qFormat/>
    <w:rsid w:val="00D62E92"/>
    <w:pPr>
      <w:keepNext/>
      <w:numPr>
        <w:ilvl w:val="7"/>
        <w:numId w:val="1"/>
      </w:numPr>
      <w:outlineLvl w:val="7"/>
    </w:pPr>
    <w:rPr>
      <w:rFonts w:eastAsia="Times New Roman"/>
      <w:b/>
      <w:sz w:val="18"/>
      <w:szCs w:val="20"/>
    </w:rPr>
  </w:style>
  <w:style w:type="paragraph" w:styleId="Heading9">
    <w:name w:val="heading 9"/>
    <w:basedOn w:val="Normal"/>
    <w:next w:val="Normal"/>
    <w:link w:val="Heading9Char"/>
    <w:qFormat/>
    <w:rsid w:val="00D62E92"/>
    <w:pPr>
      <w:keepNext/>
      <w:numPr>
        <w:ilvl w:val="8"/>
        <w:numId w:val="1"/>
      </w:numPr>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5702BA"/>
    <w:pPr>
      <w:ind w:left="720"/>
      <w:contextualSpacing/>
    </w:pPr>
  </w:style>
  <w:style w:type="paragraph" w:styleId="Header">
    <w:name w:val="header"/>
    <w:basedOn w:val="Normal"/>
    <w:link w:val="HeaderChar"/>
    <w:uiPriority w:val="99"/>
    <w:unhideWhenUsed/>
    <w:rsid w:val="00906078"/>
    <w:pPr>
      <w:tabs>
        <w:tab w:val="center" w:pos="4819"/>
        <w:tab w:val="right" w:pos="9638"/>
      </w:tabs>
    </w:pPr>
  </w:style>
  <w:style w:type="character" w:customStyle="1" w:styleId="HeaderChar">
    <w:name w:val="Header Char"/>
    <w:basedOn w:val="DefaultParagraphFont"/>
    <w:link w:val="Header"/>
    <w:uiPriority w:val="99"/>
    <w:rsid w:val="00906078"/>
  </w:style>
  <w:style w:type="paragraph" w:styleId="Footer">
    <w:name w:val="footer"/>
    <w:basedOn w:val="Normal"/>
    <w:link w:val="FooterChar"/>
    <w:unhideWhenUsed/>
    <w:rsid w:val="00906078"/>
    <w:pPr>
      <w:tabs>
        <w:tab w:val="center" w:pos="4819"/>
        <w:tab w:val="right" w:pos="9638"/>
      </w:tabs>
    </w:pPr>
  </w:style>
  <w:style w:type="character" w:customStyle="1" w:styleId="FooterChar">
    <w:name w:val="Footer Char"/>
    <w:basedOn w:val="DefaultParagraphFont"/>
    <w:link w:val="Footer"/>
    <w:rsid w:val="00906078"/>
  </w:style>
  <w:style w:type="table" w:styleId="TableGrid">
    <w:name w:val="Table Grid"/>
    <w:basedOn w:val="TableNormal"/>
    <w:uiPriority w:val="39"/>
    <w:rsid w:val="009F6B67"/>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nhideWhenUsed/>
    <w:rsid w:val="009F6B67"/>
    <w:pPr>
      <w:spacing w:before="100" w:beforeAutospacing="1" w:after="100" w:afterAutospacing="1"/>
    </w:pPr>
    <w:rPr>
      <w:rFonts w:eastAsia="Times New Roman"/>
      <w:sz w:val="24"/>
      <w:szCs w:val="24"/>
      <w:lang w:val="en-US" w:eastAsia="en-US"/>
    </w:rPr>
  </w:style>
  <w:style w:type="character" w:styleId="Hyperlink">
    <w:name w:val="Hyperlink"/>
    <w:basedOn w:val="DefaultParagraphFont"/>
    <w:uiPriority w:val="99"/>
    <w:unhideWhenUsed/>
    <w:rsid w:val="00585429"/>
    <w:rPr>
      <w:color w:val="0563C1" w:themeColor="hyperlink"/>
      <w:u w:val="single"/>
    </w:rPr>
  </w:style>
  <w:style w:type="paragraph" w:styleId="NoSpacing">
    <w:name w:val="No Spacing"/>
    <w:uiPriority w:val="1"/>
    <w:qFormat/>
    <w:rsid w:val="007D6993"/>
  </w:style>
  <w:style w:type="character" w:customStyle="1" w:styleId="pildymui">
    <w:name w:val="pildymui"/>
    <w:basedOn w:val="DefaultParagraphFont"/>
    <w:rsid w:val="002842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C50464"/>
  </w:style>
  <w:style w:type="character" w:styleId="CommentReference">
    <w:name w:val="annotation reference"/>
    <w:basedOn w:val="DefaultParagraphFont"/>
    <w:semiHidden/>
    <w:unhideWhenUsed/>
    <w:rsid w:val="0055754D"/>
    <w:rPr>
      <w:sz w:val="16"/>
      <w:szCs w:val="16"/>
    </w:rPr>
  </w:style>
  <w:style w:type="paragraph" w:styleId="CommentText">
    <w:name w:val="annotation text"/>
    <w:basedOn w:val="Normal"/>
    <w:link w:val="CommentTextChar"/>
    <w:unhideWhenUsed/>
    <w:rsid w:val="0055754D"/>
    <w:rPr>
      <w:sz w:val="20"/>
      <w:szCs w:val="20"/>
    </w:rPr>
  </w:style>
  <w:style w:type="character" w:customStyle="1" w:styleId="CommentTextChar">
    <w:name w:val="Comment Text Char"/>
    <w:basedOn w:val="DefaultParagraphFont"/>
    <w:link w:val="CommentText"/>
    <w:rsid w:val="0055754D"/>
    <w:rPr>
      <w:sz w:val="20"/>
      <w:szCs w:val="20"/>
    </w:rPr>
  </w:style>
  <w:style w:type="paragraph" w:styleId="CommentSubject">
    <w:name w:val="annotation subject"/>
    <w:basedOn w:val="CommentText"/>
    <w:next w:val="CommentText"/>
    <w:link w:val="CommentSubjectChar"/>
    <w:semiHidden/>
    <w:unhideWhenUsed/>
    <w:rsid w:val="0055754D"/>
    <w:rPr>
      <w:b/>
      <w:bCs/>
    </w:rPr>
  </w:style>
  <w:style w:type="character" w:customStyle="1" w:styleId="CommentSubjectChar">
    <w:name w:val="Comment Subject Char"/>
    <w:basedOn w:val="CommentTextChar"/>
    <w:link w:val="CommentSubject"/>
    <w:semiHidden/>
    <w:rsid w:val="0055754D"/>
    <w:rPr>
      <w:b/>
      <w:bCs/>
      <w:sz w:val="20"/>
      <w:szCs w:val="20"/>
    </w:rPr>
  </w:style>
  <w:style w:type="paragraph" w:styleId="BalloonText">
    <w:name w:val="Balloon Text"/>
    <w:basedOn w:val="Normal"/>
    <w:link w:val="BalloonTextChar"/>
    <w:semiHidden/>
    <w:unhideWhenUsed/>
    <w:rsid w:val="0055754D"/>
    <w:rPr>
      <w:rFonts w:ascii="Segoe UI" w:hAnsi="Segoe UI" w:cs="Segoe UI"/>
      <w:sz w:val="18"/>
      <w:szCs w:val="18"/>
    </w:rPr>
  </w:style>
  <w:style w:type="character" w:customStyle="1" w:styleId="BalloonTextChar">
    <w:name w:val="Balloon Text Char"/>
    <w:basedOn w:val="DefaultParagraphFont"/>
    <w:link w:val="BalloonText"/>
    <w:semiHidden/>
    <w:rsid w:val="0055754D"/>
    <w:rPr>
      <w:rFonts w:ascii="Segoe UI" w:hAnsi="Segoe UI" w:cs="Segoe UI"/>
      <w:sz w:val="18"/>
      <w:szCs w:val="18"/>
    </w:rPr>
  </w:style>
  <w:style w:type="character" w:customStyle="1" w:styleId="Heading1Char">
    <w:name w:val="Heading 1 Char"/>
    <w:basedOn w:val="DefaultParagraphFont"/>
    <w:link w:val="Heading1"/>
    <w:rsid w:val="00D62E92"/>
    <w:rPr>
      <w:rFonts w:eastAsia="Calibri"/>
      <w:sz w:val="28"/>
    </w:rPr>
  </w:style>
  <w:style w:type="character" w:customStyle="1" w:styleId="Heading2Char">
    <w:name w:val="Heading 2 Char"/>
    <w:aliases w:val="Title Header2 Char"/>
    <w:basedOn w:val="DefaultParagraphFont"/>
    <w:link w:val="Heading2"/>
    <w:rsid w:val="00D62E92"/>
    <w:rPr>
      <w:rFonts w:eastAsia="Times New Roman"/>
      <w:sz w:val="24"/>
      <w:szCs w:val="20"/>
    </w:rPr>
  </w:style>
  <w:style w:type="character" w:customStyle="1" w:styleId="Heading3Char">
    <w:name w:val="Heading 3 Char"/>
    <w:aliases w:val="Section Header3 Char,Sub-Clause Paragraph Char"/>
    <w:basedOn w:val="DefaultParagraphFont"/>
    <w:link w:val="Heading3"/>
    <w:rsid w:val="00D62E92"/>
    <w:rPr>
      <w:rFonts w:eastAsia="Times New Roman"/>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D62E92"/>
    <w:rPr>
      <w:rFonts w:eastAsia="Times New Roman"/>
      <w:b/>
      <w:sz w:val="44"/>
      <w:szCs w:val="20"/>
    </w:rPr>
  </w:style>
  <w:style w:type="character" w:customStyle="1" w:styleId="Heading5Char">
    <w:name w:val="Heading 5 Char"/>
    <w:basedOn w:val="DefaultParagraphFont"/>
    <w:link w:val="Heading5"/>
    <w:rsid w:val="00D62E92"/>
    <w:rPr>
      <w:rFonts w:eastAsia="Times New Roman"/>
      <w:b/>
      <w:sz w:val="40"/>
      <w:szCs w:val="20"/>
    </w:rPr>
  </w:style>
  <w:style w:type="character" w:customStyle="1" w:styleId="Heading6Char">
    <w:name w:val="Heading 6 Char"/>
    <w:basedOn w:val="DefaultParagraphFont"/>
    <w:link w:val="Heading6"/>
    <w:rsid w:val="00D62E92"/>
    <w:rPr>
      <w:rFonts w:eastAsia="Times New Roman"/>
      <w:b/>
      <w:sz w:val="36"/>
      <w:szCs w:val="20"/>
    </w:rPr>
  </w:style>
  <w:style w:type="character" w:customStyle="1" w:styleId="Heading7Char">
    <w:name w:val="Heading 7 Char"/>
    <w:basedOn w:val="DefaultParagraphFont"/>
    <w:link w:val="Heading7"/>
    <w:rsid w:val="00D62E92"/>
    <w:rPr>
      <w:rFonts w:eastAsia="Times New Roman"/>
      <w:sz w:val="48"/>
      <w:szCs w:val="20"/>
    </w:rPr>
  </w:style>
  <w:style w:type="character" w:customStyle="1" w:styleId="Heading8Char">
    <w:name w:val="Heading 8 Char"/>
    <w:basedOn w:val="DefaultParagraphFont"/>
    <w:link w:val="Heading8"/>
    <w:rsid w:val="00D62E92"/>
    <w:rPr>
      <w:rFonts w:eastAsia="Times New Roman"/>
      <w:b/>
      <w:sz w:val="18"/>
      <w:szCs w:val="20"/>
    </w:rPr>
  </w:style>
  <w:style w:type="character" w:customStyle="1" w:styleId="Heading9Char">
    <w:name w:val="Heading 9 Char"/>
    <w:basedOn w:val="DefaultParagraphFont"/>
    <w:link w:val="Heading9"/>
    <w:rsid w:val="00D62E92"/>
    <w:rPr>
      <w:rFonts w:eastAsia="Times New Roman"/>
      <w:sz w:val="40"/>
      <w:szCs w:val="20"/>
    </w:rPr>
  </w:style>
  <w:style w:type="paragraph" w:customStyle="1" w:styleId="Default">
    <w:name w:val="Default"/>
    <w:rsid w:val="007131F9"/>
    <w:pPr>
      <w:autoSpaceDE w:val="0"/>
      <w:autoSpaceDN w:val="0"/>
      <w:adjustRightInd w:val="0"/>
    </w:pPr>
    <w:rPr>
      <w:rFonts w:ascii="Arial" w:eastAsiaTheme="minorHAnsi" w:hAnsi="Arial" w:cs="Arial"/>
      <w:color w:val="000000"/>
      <w:sz w:val="24"/>
      <w:szCs w:val="24"/>
      <w:lang w:val="en-US" w:eastAsia="en-US"/>
    </w:rPr>
  </w:style>
  <w:style w:type="table" w:customStyle="1" w:styleId="Lentelstinklelis1">
    <w:name w:val="Lentelės tinklelis1"/>
    <w:basedOn w:val="TableNormal"/>
    <w:next w:val="TableGrid"/>
    <w:rsid w:val="003B0B25"/>
    <w:rPr>
      <w:rFonts w:eastAsiaTheme="minorHAnsi"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B0B25"/>
    <w:rPr>
      <w:rFonts w:asciiTheme="minorHAnsi" w:hAnsiTheme="minorHAnsi" w:cstheme="minorBidi"/>
    </w:rPr>
    <w:tblPr>
      <w:tblCellMar>
        <w:top w:w="0" w:type="dxa"/>
        <w:left w:w="0" w:type="dxa"/>
        <w:bottom w:w="0" w:type="dxa"/>
        <w:right w:w="0" w:type="dxa"/>
      </w:tblCellMar>
    </w:tblPr>
  </w:style>
  <w:style w:type="table" w:customStyle="1" w:styleId="TableGrid1">
    <w:name w:val="Table Grid1"/>
    <w:basedOn w:val="TableNormal"/>
    <w:next w:val="TableGrid"/>
    <w:uiPriority w:val="39"/>
    <w:rsid w:val="003B0B25"/>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70516"/>
    <w:rPr>
      <w:rFonts w:eastAsia="Times New Roman"/>
      <w:sz w:val="20"/>
      <w:szCs w:val="20"/>
      <w:lang w:eastAsia="en-US"/>
    </w:rPr>
  </w:style>
  <w:style w:type="character" w:customStyle="1" w:styleId="FootnoteTextChar">
    <w:name w:val="Footnote Text Char"/>
    <w:basedOn w:val="DefaultParagraphFont"/>
    <w:link w:val="FootnoteText"/>
    <w:rsid w:val="00C70516"/>
    <w:rPr>
      <w:rFonts w:eastAsia="Times New Roman"/>
      <w:sz w:val="20"/>
      <w:szCs w:val="20"/>
      <w:lang w:eastAsia="en-US"/>
    </w:rPr>
  </w:style>
  <w:style w:type="character" w:styleId="FootnoteReference">
    <w:name w:val="footnote reference"/>
    <w:rsid w:val="00C70516"/>
    <w:rPr>
      <w:vertAlign w:val="superscript"/>
    </w:rPr>
  </w:style>
  <w:style w:type="numbering" w:styleId="111111">
    <w:name w:val="Outline List 2"/>
    <w:basedOn w:val="NoList"/>
    <w:rsid w:val="006230DB"/>
    <w:pPr>
      <w:numPr>
        <w:numId w:val="3"/>
      </w:numPr>
    </w:pPr>
  </w:style>
  <w:style w:type="numbering" w:customStyle="1" w:styleId="NoList1">
    <w:name w:val="No List1"/>
    <w:next w:val="NoList"/>
    <w:uiPriority w:val="99"/>
    <w:semiHidden/>
    <w:unhideWhenUsed/>
    <w:rsid w:val="00426F98"/>
  </w:style>
  <w:style w:type="paragraph" w:styleId="BodyText">
    <w:name w:val="Body Text"/>
    <w:aliases w:val=" Char1,Char"/>
    <w:basedOn w:val="Normal"/>
    <w:link w:val="BodyTextChar"/>
    <w:unhideWhenUsed/>
    <w:rsid w:val="00426F98"/>
    <w:pPr>
      <w:spacing w:after="120"/>
    </w:pPr>
    <w:rPr>
      <w:rFonts w:eastAsia="Times New Roman"/>
      <w:sz w:val="24"/>
      <w:szCs w:val="24"/>
      <w:lang w:eastAsia="en-US"/>
    </w:rPr>
  </w:style>
  <w:style w:type="character" w:customStyle="1" w:styleId="BodyTextChar">
    <w:name w:val="Body Text Char"/>
    <w:aliases w:val=" Char1 Char,Char Char"/>
    <w:basedOn w:val="DefaultParagraphFont"/>
    <w:link w:val="BodyText"/>
    <w:rsid w:val="00426F98"/>
    <w:rPr>
      <w:rFonts w:eastAsia="Times New Roman"/>
      <w:sz w:val="24"/>
      <w:szCs w:val="24"/>
      <w:lang w:eastAsia="en-US"/>
    </w:rPr>
  </w:style>
  <w:style w:type="paragraph" w:styleId="Subtitle">
    <w:name w:val="Subtitle"/>
    <w:basedOn w:val="Normal"/>
    <w:link w:val="SubtitleChar"/>
    <w:qFormat/>
    <w:rsid w:val="00426F98"/>
    <w:rPr>
      <w:rFonts w:eastAsia="Times New Roman"/>
      <w:sz w:val="24"/>
      <w:szCs w:val="24"/>
      <w:u w:val="single"/>
      <w:lang w:val="en-US" w:eastAsia="en-US"/>
    </w:rPr>
  </w:style>
  <w:style w:type="character" w:customStyle="1" w:styleId="SubtitleChar">
    <w:name w:val="Subtitle Char"/>
    <w:basedOn w:val="DefaultParagraphFont"/>
    <w:link w:val="Subtitle"/>
    <w:rsid w:val="00426F98"/>
    <w:rPr>
      <w:rFonts w:eastAsia="Times New Roman"/>
      <w:sz w:val="24"/>
      <w:szCs w:val="24"/>
      <w:u w:val="single"/>
      <w:lang w:val="en-US" w:eastAsia="en-US"/>
    </w:rPr>
  </w:style>
  <w:style w:type="table" w:customStyle="1" w:styleId="TableGrid2">
    <w:name w:val="Table Grid2"/>
    <w:basedOn w:val="TableNormal"/>
    <w:next w:val="TableGrid"/>
    <w:uiPriority w:val="99"/>
    <w:locked/>
    <w:rsid w:val="00426F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26F98"/>
    <w:pPr>
      <w:suppressAutoHyphens/>
      <w:autoSpaceDN w:val="0"/>
      <w:textAlignment w:val="baseline"/>
    </w:pPr>
    <w:rPr>
      <w:rFonts w:eastAsia="Times New Roman"/>
      <w:kern w:val="3"/>
      <w:sz w:val="24"/>
      <w:szCs w:val="20"/>
      <w:lang w:val="de-DE" w:eastAsia="de-CH"/>
    </w:rPr>
  </w:style>
  <w:style w:type="paragraph" w:customStyle="1" w:styleId="Body2">
    <w:name w:val="Body 2"/>
    <w:rsid w:val="00426F98"/>
    <w:pPr>
      <w:suppressAutoHyphens/>
      <w:spacing w:after="40"/>
    </w:pPr>
    <w:rPr>
      <w:rFonts w:eastAsia="Arial Unicode MS" w:cs="Arial Unicode MS"/>
      <w:color w:val="000000"/>
      <w:lang w:val="en-US" w:eastAsia="en-US"/>
    </w:rPr>
  </w:style>
  <w:style w:type="paragraph" w:styleId="EndnoteText">
    <w:name w:val="endnote text"/>
    <w:basedOn w:val="Normal"/>
    <w:link w:val="EndnoteTextChar"/>
    <w:semiHidden/>
    <w:unhideWhenUsed/>
    <w:rsid w:val="00426F98"/>
    <w:rPr>
      <w:rFonts w:eastAsia="Times New Roman"/>
      <w:sz w:val="20"/>
      <w:szCs w:val="20"/>
      <w:lang w:eastAsia="en-US"/>
    </w:rPr>
  </w:style>
  <w:style w:type="character" w:customStyle="1" w:styleId="EndnoteTextChar">
    <w:name w:val="Endnote Text Char"/>
    <w:basedOn w:val="DefaultParagraphFont"/>
    <w:link w:val="EndnoteText"/>
    <w:semiHidden/>
    <w:rsid w:val="00426F98"/>
    <w:rPr>
      <w:rFonts w:eastAsia="Times New Roman"/>
      <w:sz w:val="20"/>
      <w:szCs w:val="20"/>
      <w:lang w:eastAsia="en-US"/>
    </w:rPr>
  </w:style>
  <w:style w:type="character" w:styleId="EndnoteReference">
    <w:name w:val="endnote reference"/>
    <w:basedOn w:val="DefaultParagraphFont"/>
    <w:uiPriority w:val="99"/>
    <w:semiHidden/>
    <w:unhideWhenUsed/>
    <w:rsid w:val="00426F98"/>
    <w:rPr>
      <w:vertAlign w:val="superscript"/>
    </w:rPr>
  </w:style>
  <w:style w:type="character" w:customStyle="1" w:styleId="UnresolvedMention1">
    <w:name w:val="Unresolved Mention1"/>
    <w:basedOn w:val="DefaultParagraphFont"/>
    <w:uiPriority w:val="99"/>
    <w:semiHidden/>
    <w:unhideWhenUsed/>
    <w:rsid w:val="00426F98"/>
    <w:rPr>
      <w:color w:val="808080"/>
      <w:shd w:val="clear" w:color="auto" w:fill="E6E6E6"/>
    </w:rPr>
  </w:style>
  <w:style w:type="character" w:styleId="FollowedHyperlink">
    <w:name w:val="FollowedHyperlink"/>
    <w:basedOn w:val="DefaultParagraphFont"/>
    <w:uiPriority w:val="99"/>
    <w:unhideWhenUsed/>
    <w:rsid w:val="00426F98"/>
    <w:rPr>
      <w:color w:val="954F72" w:themeColor="followedHyperlink"/>
      <w:u w:val="single"/>
    </w:rPr>
  </w:style>
  <w:style w:type="paragraph" w:customStyle="1" w:styleId="CharChar2DiagramaDiagramaCharDiagramaCharCharDiagramaCharCharDiagramaCharChar">
    <w:name w:val="Char Char2 Diagrama Diagrama Char Diagrama Char Char Diagrama Char Char Diagrama Char Char"/>
    <w:basedOn w:val="Normal"/>
    <w:rsid w:val="00426F98"/>
    <w:pPr>
      <w:spacing w:after="160" w:line="240" w:lineRule="exact"/>
    </w:pPr>
    <w:rPr>
      <w:rFonts w:ascii="Tahoma" w:eastAsia="Times New Roman" w:hAnsi="Tahoma"/>
      <w:sz w:val="20"/>
      <w:szCs w:val="20"/>
      <w:lang w:val="en-US" w:eastAsia="en-US"/>
    </w:rPr>
  </w:style>
  <w:style w:type="paragraph" w:customStyle="1" w:styleId="DiagramaDiagrama11DiagramaDiagramaDiagramaDiagramaDiagramaDiagramaDiagramaDiagramaDiagrama">
    <w:name w:val="Diagrama Diagrama11 Diagrama Diagrama Diagrama Diagrama Diagrama Diagrama Diagrama Diagrama Diagrama"/>
    <w:basedOn w:val="Normal"/>
    <w:rsid w:val="00426F98"/>
    <w:pPr>
      <w:spacing w:after="160" w:line="240" w:lineRule="exact"/>
    </w:pPr>
    <w:rPr>
      <w:rFonts w:ascii="Tahoma" w:eastAsia="Times New Roman" w:hAnsi="Tahoma"/>
      <w:sz w:val="20"/>
      <w:szCs w:val="20"/>
      <w:lang w:val="en-US" w:eastAsia="en-US"/>
    </w:rPr>
  </w:style>
  <w:style w:type="paragraph" w:styleId="BlockText">
    <w:name w:val="Block Text"/>
    <w:basedOn w:val="Normal"/>
    <w:rsid w:val="00426F98"/>
    <w:pPr>
      <w:ind w:left="1440" w:right="142"/>
    </w:pPr>
    <w:rPr>
      <w:rFonts w:eastAsia="Times New Roman"/>
      <w:sz w:val="24"/>
      <w:szCs w:val="20"/>
      <w:lang w:eastAsia="en-US"/>
    </w:rPr>
  </w:style>
  <w:style w:type="numbering" w:customStyle="1" w:styleId="Sraonra1">
    <w:name w:val="Sąrašo nėra1"/>
    <w:next w:val="NoList"/>
    <w:uiPriority w:val="99"/>
    <w:semiHidden/>
    <w:unhideWhenUsed/>
    <w:rsid w:val="00426F98"/>
  </w:style>
  <w:style w:type="table" w:customStyle="1" w:styleId="Lentelstinklelis11">
    <w:name w:val="Lentelės tinklelis11"/>
    <w:basedOn w:val="TableNormal"/>
    <w:next w:val="TableGrid"/>
    <w:uiPriority w:val="59"/>
    <w:rsid w:val="00426F98"/>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7DiagramaDiagrama">
    <w:name w:val="Diagrama Diagrama7 Diagrama Diagrama"/>
    <w:basedOn w:val="Normal"/>
    <w:rsid w:val="00426F98"/>
    <w:pPr>
      <w:spacing w:after="160" w:line="240" w:lineRule="exact"/>
    </w:pPr>
    <w:rPr>
      <w:rFonts w:ascii="Tahoma" w:eastAsia="Times New Roman" w:hAnsi="Tahoma"/>
      <w:sz w:val="20"/>
      <w:szCs w:val="20"/>
      <w:lang w:val="en-US" w:eastAsia="en-US"/>
    </w:rPr>
  </w:style>
  <w:style w:type="numbering" w:customStyle="1" w:styleId="NoList2">
    <w:name w:val="No List2"/>
    <w:next w:val="NoList"/>
    <w:uiPriority w:val="99"/>
    <w:semiHidden/>
    <w:unhideWhenUsed/>
    <w:rsid w:val="00F834A4"/>
  </w:style>
  <w:style w:type="table" w:customStyle="1" w:styleId="TableGrid3">
    <w:name w:val="Table Grid3"/>
    <w:basedOn w:val="TableNormal"/>
    <w:next w:val="TableGrid"/>
    <w:uiPriority w:val="39"/>
    <w:rsid w:val="00F834A4"/>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NoList"/>
    <w:uiPriority w:val="99"/>
    <w:semiHidden/>
    <w:unhideWhenUsed/>
    <w:rsid w:val="00F834A4"/>
  </w:style>
  <w:style w:type="table" w:customStyle="1" w:styleId="Lentelstinklelis12">
    <w:name w:val="Lentelės tinklelis12"/>
    <w:basedOn w:val="TableNormal"/>
    <w:next w:val="TableGrid"/>
    <w:uiPriority w:val="59"/>
    <w:rsid w:val="00F834A4"/>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cija">
    <w:name w:val="_Numeracija"/>
    <w:basedOn w:val="Normal"/>
    <w:qFormat/>
    <w:rsid w:val="005A4F21"/>
    <w:pPr>
      <w:numPr>
        <w:numId w:val="4"/>
      </w:numPr>
      <w:spacing w:before="60" w:after="60" w:line="276" w:lineRule="auto"/>
    </w:pPr>
    <w:rPr>
      <w:rFonts w:eastAsia="Times New Roman"/>
      <w:color w:val="000000"/>
    </w:rPr>
  </w:style>
  <w:style w:type="character" w:styleId="PageNumber">
    <w:name w:val="page number"/>
    <w:basedOn w:val="DefaultParagraphFont"/>
    <w:rsid w:val="00E85340"/>
  </w:style>
  <w:style w:type="paragraph" w:customStyle="1" w:styleId="TableParagraph">
    <w:name w:val="Table Paragraph"/>
    <w:basedOn w:val="Normal"/>
    <w:uiPriority w:val="1"/>
    <w:qFormat/>
    <w:rsid w:val="009D1B27"/>
    <w:pPr>
      <w:widowControl w:val="0"/>
      <w:autoSpaceDE w:val="0"/>
      <w:autoSpaceDN w:val="0"/>
      <w:spacing w:line="258" w:lineRule="exact"/>
      <w:ind w:left="118"/>
      <w:jc w:val="left"/>
    </w:pPr>
    <w:rPr>
      <w:rFonts w:eastAsia="Times New Roman"/>
      <w:lang w:eastAsia="en-US"/>
    </w:rPr>
  </w:style>
  <w:style w:type="numbering" w:customStyle="1" w:styleId="NoList3">
    <w:name w:val="No List3"/>
    <w:next w:val="NoList"/>
    <w:uiPriority w:val="99"/>
    <w:semiHidden/>
    <w:unhideWhenUsed/>
    <w:rsid w:val="001234DC"/>
  </w:style>
  <w:style w:type="character" w:styleId="PlaceholderText">
    <w:name w:val="Placeholder Text"/>
    <w:uiPriority w:val="99"/>
    <w:semiHidden/>
    <w:rsid w:val="001234DC"/>
    <w:rPr>
      <w:color w:val="808080"/>
    </w:rPr>
  </w:style>
  <w:style w:type="table" w:customStyle="1" w:styleId="TableGrid4">
    <w:name w:val="Table Grid4"/>
    <w:basedOn w:val="TableNormal"/>
    <w:next w:val="TableGrid"/>
    <w:uiPriority w:val="59"/>
    <w:rsid w:val="001234DC"/>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234DC"/>
    <w:pPr>
      <w:ind w:firstLine="720"/>
      <w:jc w:val="left"/>
    </w:pPr>
    <w:rPr>
      <w:rFonts w:eastAsia="Times New Roman"/>
      <w:sz w:val="24"/>
      <w:szCs w:val="24"/>
      <w:lang w:eastAsia="en-US"/>
    </w:rPr>
  </w:style>
  <w:style w:type="character" w:customStyle="1" w:styleId="BodyTextIndentChar">
    <w:name w:val="Body Text Indent Char"/>
    <w:basedOn w:val="DefaultParagraphFont"/>
    <w:link w:val="BodyTextIndent"/>
    <w:rsid w:val="001234DC"/>
    <w:rPr>
      <w:rFonts w:eastAsia="Times New Roman"/>
      <w:sz w:val="24"/>
      <w:szCs w:val="24"/>
      <w:lang w:eastAsia="en-US"/>
    </w:rPr>
  </w:style>
  <w:style w:type="paragraph" w:styleId="BodyTextIndent2">
    <w:name w:val="Body Text Indent 2"/>
    <w:basedOn w:val="Normal"/>
    <w:link w:val="BodyTextIndent2Char"/>
    <w:rsid w:val="001234DC"/>
    <w:pPr>
      <w:ind w:left="720"/>
      <w:jc w:val="left"/>
    </w:pPr>
    <w:rPr>
      <w:rFonts w:eastAsia="Times New Roman"/>
      <w:sz w:val="24"/>
      <w:szCs w:val="24"/>
      <w:lang w:eastAsia="en-US"/>
    </w:rPr>
  </w:style>
  <w:style w:type="character" w:customStyle="1" w:styleId="BodyTextIndent2Char">
    <w:name w:val="Body Text Indent 2 Char"/>
    <w:basedOn w:val="DefaultParagraphFont"/>
    <w:link w:val="BodyTextIndent2"/>
    <w:rsid w:val="001234DC"/>
    <w:rPr>
      <w:rFonts w:eastAsia="Times New Roman"/>
      <w:sz w:val="24"/>
      <w:szCs w:val="24"/>
      <w:lang w:eastAsia="en-US"/>
    </w:rPr>
  </w:style>
  <w:style w:type="paragraph" w:styleId="BodyText2">
    <w:name w:val="Body Text 2"/>
    <w:basedOn w:val="Normal"/>
    <w:link w:val="BodyText2Char"/>
    <w:rsid w:val="001234DC"/>
    <w:pPr>
      <w:suppressAutoHyphens/>
    </w:pPr>
    <w:rPr>
      <w:rFonts w:eastAsia="Times New Roman"/>
      <w:sz w:val="24"/>
      <w:szCs w:val="20"/>
    </w:rPr>
  </w:style>
  <w:style w:type="character" w:customStyle="1" w:styleId="BodyText2Char">
    <w:name w:val="Body Text 2 Char"/>
    <w:basedOn w:val="DefaultParagraphFont"/>
    <w:link w:val="BodyText2"/>
    <w:rsid w:val="001234DC"/>
    <w:rPr>
      <w:rFonts w:eastAsia="Times New Roman"/>
      <w:sz w:val="24"/>
      <w:szCs w:val="20"/>
    </w:rPr>
  </w:style>
  <w:style w:type="paragraph" w:customStyle="1" w:styleId="BodyText1">
    <w:name w:val="Body Text1"/>
    <w:rsid w:val="001234DC"/>
    <w:pPr>
      <w:autoSpaceDE w:val="0"/>
      <w:autoSpaceDN w:val="0"/>
      <w:adjustRightInd w:val="0"/>
      <w:ind w:firstLine="312"/>
    </w:pPr>
    <w:rPr>
      <w:rFonts w:ascii="TimesLT" w:eastAsia="Times New Roman" w:hAnsi="TimesLT"/>
      <w:sz w:val="20"/>
      <w:szCs w:val="20"/>
      <w:lang w:val="en-US" w:eastAsia="en-US"/>
    </w:rPr>
  </w:style>
  <w:style w:type="paragraph" w:customStyle="1" w:styleId="Pagrindinistekstas1">
    <w:name w:val="Pagrindinis tekstas1"/>
    <w:rsid w:val="001234DC"/>
    <w:pPr>
      <w:snapToGrid w:val="0"/>
      <w:ind w:firstLine="312"/>
    </w:pPr>
    <w:rPr>
      <w:rFonts w:ascii="TimesLT" w:eastAsia="Times New Roman" w:hAnsi="TimesLT"/>
      <w:sz w:val="20"/>
      <w:szCs w:val="20"/>
      <w:lang w:val="en-US" w:eastAsia="en-US"/>
    </w:rPr>
  </w:style>
  <w:style w:type="character" w:customStyle="1" w:styleId="CommentTextChar1">
    <w:name w:val="Comment Text Char1"/>
    <w:uiPriority w:val="99"/>
    <w:semiHidden/>
    <w:rsid w:val="001234DC"/>
    <w:rPr>
      <w:lang w:val="en-US" w:eastAsia="en-US"/>
    </w:rPr>
  </w:style>
  <w:style w:type="character" w:customStyle="1" w:styleId="BodyTextIndent3Char">
    <w:name w:val="Body Text Indent 3 Char"/>
    <w:link w:val="BodyTextIndent3"/>
    <w:rsid w:val="001234DC"/>
    <w:rPr>
      <w:sz w:val="24"/>
    </w:rPr>
  </w:style>
  <w:style w:type="paragraph" w:styleId="BodyTextIndent3">
    <w:name w:val="Body Text Indent 3"/>
    <w:basedOn w:val="Normal"/>
    <w:link w:val="BodyTextIndent3Char"/>
    <w:rsid w:val="001234DC"/>
    <w:pPr>
      <w:tabs>
        <w:tab w:val="left" w:pos="4536"/>
      </w:tabs>
      <w:ind w:firstLine="2268"/>
    </w:pPr>
    <w:rPr>
      <w:sz w:val="24"/>
    </w:rPr>
  </w:style>
  <w:style w:type="character" w:customStyle="1" w:styleId="BodyTextIndent3Char1">
    <w:name w:val="Body Text Indent 3 Char1"/>
    <w:basedOn w:val="DefaultParagraphFont"/>
    <w:uiPriority w:val="99"/>
    <w:semiHidden/>
    <w:rsid w:val="001234DC"/>
    <w:rPr>
      <w:sz w:val="16"/>
      <w:szCs w:val="16"/>
    </w:rPr>
  </w:style>
  <w:style w:type="character" w:customStyle="1" w:styleId="PlainTextChar">
    <w:name w:val="Plain Text Char"/>
    <w:link w:val="PlainText"/>
    <w:semiHidden/>
    <w:rsid w:val="001234DC"/>
    <w:rPr>
      <w:rFonts w:ascii="Courier New" w:hAnsi="Courier New"/>
      <w:sz w:val="24"/>
    </w:rPr>
  </w:style>
  <w:style w:type="paragraph" w:styleId="PlainText">
    <w:name w:val="Plain Text"/>
    <w:basedOn w:val="Normal"/>
    <w:link w:val="PlainTextChar"/>
    <w:semiHidden/>
    <w:rsid w:val="001234DC"/>
    <w:pPr>
      <w:jc w:val="left"/>
    </w:pPr>
    <w:rPr>
      <w:rFonts w:ascii="Courier New" w:hAnsi="Courier New"/>
      <w:sz w:val="24"/>
    </w:rPr>
  </w:style>
  <w:style w:type="character" w:customStyle="1" w:styleId="PlainTextChar1">
    <w:name w:val="Plain Text Char1"/>
    <w:basedOn w:val="DefaultParagraphFont"/>
    <w:uiPriority w:val="99"/>
    <w:semiHidden/>
    <w:rsid w:val="001234DC"/>
    <w:rPr>
      <w:rFonts w:ascii="Consolas" w:hAnsi="Consolas"/>
      <w:sz w:val="21"/>
      <w:szCs w:val="21"/>
    </w:rPr>
  </w:style>
  <w:style w:type="character" w:customStyle="1" w:styleId="CommentSubjectChar1">
    <w:name w:val="Comment Subject Char1"/>
    <w:uiPriority w:val="99"/>
    <w:semiHidden/>
    <w:rsid w:val="001234DC"/>
    <w:rPr>
      <w:b/>
      <w:bCs/>
      <w:lang w:val="en-US" w:eastAsia="en-US"/>
    </w:rPr>
  </w:style>
  <w:style w:type="paragraph" w:customStyle="1" w:styleId="Patvirtinta">
    <w:name w:val="Patvirtinta"/>
    <w:rsid w:val="001234DC"/>
    <w:pPr>
      <w:tabs>
        <w:tab w:val="left" w:pos="1304"/>
        <w:tab w:val="left" w:pos="1457"/>
        <w:tab w:val="left" w:pos="1604"/>
        <w:tab w:val="left" w:pos="1757"/>
      </w:tabs>
      <w:autoSpaceDE w:val="0"/>
      <w:autoSpaceDN w:val="0"/>
      <w:adjustRightInd w:val="0"/>
      <w:ind w:left="5953"/>
      <w:jc w:val="left"/>
    </w:pPr>
    <w:rPr>
      <w:rFonts w:ascii="TimesLT" w:eastAsia="Times New Roman" w:hAnsi="TimesLT"/>
      <w:sz w:val="20"/>
      <w:szCs w:val="20"/>
      <w:lang w:val="en-US" w:eastAsia="en-US"/>
    </w:rPr>
  </w:style>
  <w:style w:type="paragraph" w:customStyle="1" w:styleId="CentrBoldm">
    <w:name w:val="CentrBoldm"/>
    <w:basedOn w:val="Normal"/>
    <w:rsid w:val="001234DC"/>
    <w:pPr>
      <w:autoSpaceDE w:val="0"/>
      <w:autoSpaceDN w:val="0"/>
      <w:adjustRightInd w:val="0"/>
      <w:jc w:val="center"/>
    </w:pPr>
    <w:rPr>
      <w:rFonts w:ascii="TimesLT" w:eastAsia="Times New Roman" w:hAnsi="TimesLT"/>
      <w:b/>
      <w:bCs/>
      <w:sz w:val="20"/>
      <w:szCs w:val="24"/>
      <w:lang w:val="en-US" w:eastAsia="en-US"/>
    </w:rPr>
  </w:style>
  <w:style w:type="character" w:customStyle="1" w:styleId="BalloonTextChar1">
    <w:name w:val="Balloon Text Char1"/>
    <w:uiPriority w:val="99"/>
    <w:semiHidden/>
    <w:rsid w:val="001234DC"/>
    <w:rPr>
      <w:rFonts w:ascii="Tahoma" w:hAnsi="Tahoma" w:cs="Tahoma"/>
      <w:sz w:val="16"/>
      <w:szCs w:val="16"/>
      <w:lang w:eastAsia="en-US"/>
    </w:rPr>
  </w:style>
  <w:style w:type="character" w:customStyle="1" w:styleId="BodyTextChar1">
    <w:name w:val="Body Text Char1"/>
    <w:uiPriority w:val="99"/>
    <w:semiHidden/>
    <w:rsid w:val="001234DC"/>
    <w:rPr>
      <w:sz w:val="22"/>
      <w:szCs w:val="22"/>
      <w:lang w:val="en-US" w:eastAsia="en-US"/>
    </w:rPr>
  </w:style>
  <w:style w:type="paragraph" w:customStyle="1" w:styleId="linija">
    <w:name w:val="linija"/>
    <w:basedOn w:val="Normal"/>
    <w:rsid w:val="001234DC"/>
    <w:pPr>
      <w:spacing w:before="100" w:beforeAutospacing="1" w:after="100" w:afterAutospacing="1"/>
      <w:jc w:val="left"/>
    </w:pPr>
    <w:rPr>
      <w:rFonts w:eastAsia="Times New Roman"/>
      <w:sz w:val="24"/>
      <w:szCs w:val="24"/>
    </w:rPr>
  </w:style>
  <w:style w:type="character" w:customStyle="1" w:styleId="tblrowlbl1">
    <w:name w:val="tblrowlbl1"/>
    <w:rsid w:val="001234DC"/>
    <w:rPr>
      <w:rFonts w:ascii="Arial" w:hAnsi="Arial" w:cs="Arial" w:hint="default"/>
      <w:b/>
      <w:bCs/>
      <w:color w:val="000000"/>
      <w:sz w:val="18"/>
      <w:szCs w:val="18"/>
      <w:shd w:val="clear" w:color="auto" w:fill="FFFFFF"/>
    </w:rPr>
  </w:style>
  <w:style w:type="character" w:customStyle="1" w:styleId="parahead1">
    <w:name w:val="parahead1"/>
    <w:rsid w:val="001234DC"/>
    <w:rPr>
      <w:rFonts w:ascii="Verdana" w:hAnsi="Verdana" w:hint="default"/>
      <w:b/>
      <w:bCs/>
      <w:color w:val="000000"/>
      <w:sz w:val="17"/>
      <w:szCs w:val="17"/>
    </w:rPr>
  </w:style>
  <w:style w:type="character" w:customStyle="1" w:styleId="tblrowlbl">
    <w:name w:val="tblrowlbl"/>
    <w:rsid w:val="001234DC"/>
  </w:style>
  <w:style w:type="paragraph" w:customStyle="1" w:styleId="Point1">
    <w:name w:val="Point 1"/>
    <w:basedOn w:val="Normal"/>
    <w:rsid w:val="001234DC"/>
    <w:pPr>
      <w:spacing w:before="120" w:after="120"/>
      <w:ind w:left="1418" w:hanging="567"/>
    </w:pPr>
    <w:rPr>
      <w:rFonts w:eastAsia="Times New Roman"/>
      <w:sz w:val="24"/>
      <w:szCs w:val="20"/>
      <w:lang w:val="en-GB" w:eastAsia="en-US"/>
    </w:rPr>
  </w:style>
  <w:style w:type="paragraph" w:styleId="HTMLPreformatted">
    <w:name w:val="HTML Preformatted"/>
    <w:basedOn w:val="Normal"/>
    <w:link w:val="HTMLPreformattedChar"/>
    <w:rsid w:val="00123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1234DC"/>
    <w:rPr>
      <w:rFonts w:ascii="Courier New" w:eastAsia="Times New Roman" w:hAnsi="Courier New" w:cs="Courier New"/>
      <w:sz w:val="20"/>
      <w:szCs w:val="20"/>
    </w:rPr>
  </w:style>
  <w:style w:type="paragraph" w:customStyle="1" w:styleId="MAZAS">
    <w:name w:val="MAZAS"/>
    <w:rsid w:val="001234DC"/>
    <w:pPr>
      <w:autoSpaceDE w:val="0"/>
      <w:autoSpaceDN w:val="0"/>
      <w:adjustRightInd w:val="0"/>
      <w:ind w:firstLine="312"/>
    </w:pPr>
    <w:rPr>
      <w:rFonts w:ascii="TimesLT" w:eastAsia="Times New Roman" w:hAnsi="TimesLT"/>
      <w:color w:val="000000"/>
      <w:sz w:val="8"/>
      <w:szCs w:val="8"/>
      <w:lang w:val="en-US" w:eastAsia="en-US"/>
    </w:rPr>
  </w:style>
  <w:style w:type="paragraph" w:styleId="TOAHeading">
    <w:name w:val="toa heading"/>
    <w:basedOn w:val="Normal"/>
    <w:next w:val="Normal"/>
    <w:semiHidden/>
    <w:rsid w:val="001234DC"/>
    <w:pPr>
      <w:tabs>
        <w:tab w:val="left" w:pos="9000"/>
        <w:tab w:val="right" w:pos="9360"/>
      </w:tabs>
      <w:suppressAutoHyphens/>
      <w:overflowPunct w:val="0"/>
      <w:autoSpaceDE w:val="0"/>
      <w:autoSpaceDN w:val="0"/>
      <w:adjustRightInd w:val="0"/>
      <w:textAlignment w:val="baseline"/>
    </w:pPr>
    <w:rPr>
      <w:rFonts w:eastAsia="Times New Roman"/>
      <w:sz w:val="24"/>
      <w:szCs w:val="20"/>
      <w:lang w:val="en-US" w:eastAsia="en-US"/>
    </w:rPr>
  </w:style>
  <w:style w:type="paragraph" w:customStyle="1" w:styleId="BankNormal">
    <w:name w:val="BankNormal"/>
    <w:basedOn w:val="Normal"/>
    <w:rsid w:val="001234DC"/>
    <w:pPr>
      <w:overflowPunct w:val="0"/>
      <w:autoSpaceDE w:val="0"/>
      <w:autoSpaceDN w:val="0"/>
      <w:adjustRightInd w:val="0"/>
      <w:spacing w:after="240"/>
      <w:jc w:val="left"/>
      <w:textAlignment w:val="baseline"/>
    </w:pPr>
    <w:rPr>
      <w:rFonts w:eastAsia="Times New Roman"/>
      <w:sz w:val="24"/>
      <w:szCs w:val="20"/>
      <w:lang w:val="en-US" w:eastAsia="en-US"/>
    </w:rPr>
  </w:style>
  <w:style w:type="paragraph" w:styleId="List">
    <w:name w:val="List"/>
    <w:basedOn w:val="Normal"/>
    <w:rsid w:val="001234DC"/>
    <w:pPr>
      <w:suppressAutoHyphens/>
      <w:overflowPunct w:val="0"/>
      <w:autoSpaceDE w:val="0"/>
      <w:autoSpaceDN w:val="0"/>
      <w:adjustRightInd w:val="0"/>
      <w:ind w:left="360" w:hanging="360"/>
      <w:textAlignment w:val="baseline"/>
    </w:pPr>
    <w:rPr>
      <w:rFonts w:eastAsia="Times New Roman"/>
      <w:sz w:val="24"/>
      <w:szCs w:val="20"/>
      <w:lang w:val="en-US" w:eastAsia="en-US"/>
    </w:rPr>
  </w:style>
  <w:style w:type="paragraph" w:customStyle="1" w:styleId="Sraopastraipa1">
    <w:name w:val="Sąrašo pastraipa1"/>
    <w:basedOn w:val="Normal"/>
    <w:uiPriority w:val="34"/>
    <w:qFormat/>
    <w:rsid w:val="001234DC"/>
    <w:pPr>
      <w:spacing w:after="200" w:line="276" w:lineRule="auto"/>
      <w:ind w:left="720"/>
      <w:contextualSpacing/>
      <w:jc w:val="left"/>
    </w:pPr>
    <w:rPr>
      <w:rFonts w:eastAsia="Calibri"/>
      <w:sz w:val="24"/>
      <w:lang w:eastAsia="en-US"/>
    </w:rPr>
  </w:style>
  <w:style w:type="paragraph" w:styleId="TOC1">
    <w:name w:val="toc 1"/>
    <w:basedOn w:val="Normal"/>
    <w:next w:val="Normal"/>
    <w:autoRedefine/>
    <w:semiHidden/>
    <w:rsid w:val="001234DC"/>
    <w:pPr>
      <w:jc w:val="left"/>
    </w:pPr>
    <w:rPr>
      <w:rFonts w:eastAsia="Times New Roman"/>
      <w:sz w:val="24"/>
      <w:szCs w:val="20"/>
      <w:lang w:eastAsia="en-US"/>
    </w:rPr>
  </w:style>
  <w:style w:type="paragraph" w:styleId="BodyText3">
    <w:name w:val="Body Text 3"/>
    <w:basedOn w:val="Normal"/>
    <w:link w:val="BodyText3Char"/>
    <w:rsid w:val="001234DC"/>
    <w:rPr>
      <w:rFonts w:eastAsia="Times New Roman"/>
      <w:sz w:val="24"/>
      <w:szCs w:val="20"/>
      <w:lang w:eastAsia="en-US"/>
    </w:rPr>
  </w:style>
  <w:style w:type="character" w:customStyle="1" w:styleId="BodyText3Char">
    <w:name w:val="Body Text 3 Char"/>
    <w:basedOn w:val="DefaultParagraphFont"/>
    <w:link w:val="BodyText3"/>
    <w:rsid w:val="001234DC"/>
    <w:rPr>
      <w:rFonts w:eastAsia="Times New Roman"/>
      <w:sz w:val="24"/>
      <w:szCs w:val="20"/>
      <w:lang w:eastAsia="en-US"/>
    </w:rPr>
  </w:style>
  <w:style w:type="paragraph" w:styleId="Title">
    <w:name w:val="Title"/>
    <w:basedOn w:val="Normal"/>
    <w:link w:val="TitleChar"/>
    <w:qFormat/>
    <w:rsid w:val="001234DC"/>
    <w:pPr>
      <w:jc w:val="center"/>
    </w:pPr>
    <w:rPr>
      <w:rFonts w:eastAsia="Times New Roman"/>
      <w:b/>
      <w:sz w:val="24"/>
      <w:szCs w:val="20"/>
      <w:lang w:eastAsia="en-US"/>
    </w:rPr>
  </w:style>
  <w:style w:type="character" w:customStyle="1" w:styleId="TitleChar">
    <w:name w:val="Title Char"/>
    <w:basedOn w:val="DefaultParagraphFont"/>
    <w:link w:val="Title"/>
    <w:rsid w:val="001234DC"/>
    <w:rPr>
      <w:rFonts w:eastAsia="Times New Roman"/>
      <w:b/>
      <w:sz w:val="24"/>
      <w:szCs w:val="20"/>
      <w:lang w:eastAsia="en-US"/>
    </w:rPr>
  </w:style>
  <w:style w:type="paragraph" w:customStyle="1" w:styleId="Document1">
    <w:name w:val="Document 1"/>
    <w:rsid w:val="001234DC"/>
    <w:pPr>
      <w:keepNext/>
      <w:keepLines/>
      <w:tabs>
        <w:tab w:val="left" w:pos="-720"/>
      </w:tabs>
      <w:suppressAutoHyphens/>
      <w:overflowPunct w:val="0"/>
      <w:autoSpaceDE w:val="0"/>
      <w:autoSpaceDN w:val="0"/>
      <w:adjustRightInd w:val="0"/>
      <w:jc w:val="left"/>
      <w:textAlignment w:val="baseline"/>
    </w:pPr>
    <w:rPr>
      <w:rFonts w:eastAsia="Times New Roman"/>
      <w:sz w:val="20"/>
      <w:szCs w:val="20"/>
      <w:lang w:val="en-US" w:eastAsia="en-US"/>
    </w:rPr>
  </w:style>
  <w:style w:type="paragraph" w:customStyle="1" w:styleId="FR1">
    <w:name w:val="FR1"/>
    <w:rsid w:val="001234DC"/>
    <w:pPr>
      <w:widowControl w:val="0"/>
      <w:autoSpaceDE w:val="0"/>
      <w:autoSpaceDN w:val="0"/>
      <w:adjustRightInd w:val="0"/>
      <w:jc w:val="left"/>
    </w:pPr>
    <w:rPr>
      <w:rFonts w:ascii="Arial" w:eastAsia="Times New Roman" w:hAnsi="Arial" w:cs="Arial"/>
      <w:i/>
      <w:iCs/>
      <w:sz w:val="18"/>
      <w:szCs w:val="18"/>
      <w:lang w:val="en-US" w:eastAsia="en-US"/>
    </w:rPr>
  </w:style>
  <w:style w:type="paragraph" w:customStyle="1" w:styleId="Sub-ClauseText">
    <w:name w:val="Sub-Clause Text"/>
    <w:basedOn w:val="Normal"/>
    <w:rsid w:val="001234DC"/>
    <w:pPr>
      <w:overflowPunct w:val="0"/>
      <w:autoSpaceDE w:val="0"/>
      <w:autoSpaceDN w:val="0"/>
      <w:adjustRightInd w:val="0"/>
      <w:spacing w:before="120" w:after="120"/>
      <w:textAlignment w:val="baseline"/>
    </w:pPr>
    <w:rPr>
      <w:rFonts w:eastAsia="Times New Roman"/>
      <w:spacing w:val="-4"/>
      <w:sz w:val="24"/>
      <w:szCs w:val="20"/>
      <w:lang w:val="en-US" w:eastAsia="en-US"/>
    </w:rPr>
  </w:style>
  <w:style w:type="paragraph" w:customStyle="1" w:styleId="oddl-nadpis">
    <w:name w:val="oddíl-nadpis"/>
    <w:basedOn w:val="Normal"/>
    <w:rsid w:val="001234DC"/>
    <w:pPr>
      <w:keepNext/>
      <w:widowControl w:val="0"/>
      <w:tabs>
        <w:tab w:val="left" w:pos="567"/>
      </w:tabs>
      <w:spacing w:before="240" w:line="240" w:lineRule="exact"/>
      <w:jc w:val="left"/>
    </w:pPr>
    <w:rPr>
      <w:rFonts w:ascii="Arial" w:eastAsia="Times New Roman" w:hAnsi="Arial"/>
      <w:b/>
      <w:snapToGrid w:val="0"/>
      <w:sz w:val="24"/>
      <w:szCs w:val="20"/>
      <w:lang w:val="cs-CZ" w:eastAsia="en-US"/>
    </w:rPr>
  </w:style>
  <w:style w:type="paragraph" w:customStyle="1" w:styleId="FR2">
    <w:name w:val="FR2"/>
    <w:rsid w:val="001234DC"/>
    <w:pPr>
      <w:widowControl w:val="0"/>
      <w:autoSpaceDE w:val="0"/>
      <w:autoSpaceDN w:val="0"/>
      <w:adjustRightInd w:val="0"/>
      <w:spacing w:before="220"/>
      <w:jc w:val="left"/>
    </w:pPr>
    <w:rPr>
      <w:rFonts w:ascii="Arial" w:eastAsia="Times New Roman" w:hAnsi="Arial" w:cs="Arial"/>
      <w:i/>
      <w:iCs/>
      <w:sz w:val="18"/>
      <w:szCs w:val="18"/>
      <w:lang w:val="en-US" w:eastAsia="en-US"/>
    </w:rPr>
  </w:style>
  <w:style w:type="paragraph" w:styleId="HTMLAddress">
    <w:name w:val="HTML Address"/>
    <w:basedOn w:val="Normal"/>
    <w:link w:val="HTMLAddressChar"/>
    <w:rsid w:val="001234DC"/>
    <w:pPr>
      <w:suppressAutoHyphens/>
      <w:overflowPunct w:val="0"/>
      <w:autoSpaceDE w:val="0"/>
      <w:autoSpaceDN w:val="0"/>
      <w:adjustRightInd w:val="0"/>
      <w:textAlignment w:val="baseline"/>
    </w:pPr>
    <w:rPr>
      <w:rFonts w:eastAsia="Times New Roman"/>
      <w:i/>
      <w:sz w:val="24"/>
      <w:szCs w:val="20"/>
      <w:lang w:val="en-US" w:eastAsia="en-US"/>
    </w:rPr>
  </w:style>
  <w:style w:type="character" w:customStyle="1" w:styleId="HTMLAddressChar">
    <w:name w:val="HTML Address Char"/>
    <w:basedOn w:val="DefaultParagraphFont"/>
    <w:link w:val="HTMLAddress"/>
    <w:rsid w:val="001234DC"/>
    <w:rPr>
      <w:rFonts w:eastAsia="Times New Roman"/>
      <w:i/>
      <w:sz w:val="24"/>
      <w:szCs w:val="20"/>
      <w:lang w:val="en-US" w:eastAsia="en-US"/>
    </w:rPr>
  </w:style>
  <w:style w:type="paragraph" w:customStyle="1" w:styleId="tabulka">
    <w:name w:val="tabulka"/>
    <w:basedOn w:val="Normal"/>
    <w:rsid w:val="001234DC"/>
    <w:pPr>
      <w:widowControl w:val="0"/>
      <w:spacing w:before="120" w:line="240" w:lineRule="exact"/>
      <w:jc w:val="center"/>
    </w:pPr>
    <w:rPr>
      <w:rFonts w:ascii="Arial" w:eastAsia="Times New Roman" w:hAnsi="Arial"/>
      <w:sz w:val="20"/>
      <w:szCs w:val="20"/>
      <w:lang w:val="cs-CZ" w:eastAsia="en-US"/>
    </w:rPr>
  </w:style>
  <w:style w:type="paragraph" w:customStyle="1" w:styleId="Style1">
    <w:name w:val="Style1"/>
    <w:basedOn w:val="Heading5"/>
    <w:rsid w:val="001234DC"/>
    <w:pPr>
      <w:keepNext w:val="0"/>
      <w:numPr>
        <w:ilvl w:val="0"/>
        <w:numId w:val="5"/>
      </w:numPr>
      <w:spacing w:before="240" w:after="240"/>
      <w:jc w:val="left"/>
    </w:pPr>
    <w:rPr>
      <w:rFonts w:ascii="Arial" w:hAnsi="Arial"/>
      <w:bCs/>
      <w:iCs/>
      <w:sz w:val="24"/>
      <w:szCs w:val="26"/>
      <w:lang w:eastAsia="en-US"/>
    </w:rPr>
  </w:style>
  <w:style w:type="paragraph" w:customStyle="1" w:styleId="normaltableau">
    <w:name w:val="normal_tableau"/>
    <w:basedOn w:val="Normal"/>
    <w:rsid w:val="001234DC"/>
    <w:pPr>
      <w:spacing w:before="120" w:after="120"/>
    </w:pPr>
    <w:rPr>
      <w:rFonts w:ascii="Optima" w:eastAsia="Times New Roman" w:hAnsi="Optima"/>
      <w:szCs w:val="20"/>
      <w:lang w:val="en-GB" w:eastAsia="en-US"/>
    </w:rPr>
  </w:style>
  <w:style w:type="paragraph" w:customStyle="1" w:styleId="NR">
    <w:name w:val="NR"/>
    <w:basedOn w:val="Normal"/>
    <w:link w:val="NRDiagrama"/>
    <w:rsid w:val="001234DC"/>
    <w:pPr>
      <w:numPr>
        <w:numId w:val="8"/>
      </w:numPr>
      <w:spacing w:line="360" w:lineRule="auto"/>
    </w:pPr>
    <w:rPr>
      <w:rFonts w:eastAsia="Batang"/>
      <w:sz w:val="24"/>
      <w:szCs w:val="20"/>
    </w:rPr>
  </w:style>
  <w:style w:type="character" w:customStyle="1" w:styleId="NRDiagrama">
    <w:name w:val="NR Diagrama"/>
    <w:link w:val="NR"/>
    <w:rsid w:val="001234DC"/>
    <w:rPr>
      <w:rFonts w:eastAsia="Batang"/>
      <w:sz w:val="24"/>
      <w:szCs w:val="20"/>
    </w:rPr>
  </w:style>
  <w:style w:type="paragraph" w:customStyle="1" w:styleId="Text">
    <w:name w:val="Text"/>
    <w:basedOn w:val="Normal"/>
    <w:rsid w:val="001234DC"/>
    <w:pPr>
      <w:spacing w:before="30" w:after="60"/>
      <w:ind w:firstLine="450"/>
    </w:pPr>
    <w:rPr>
      <w:rFonts w:eastAsia="Times New Roman"/>
      <w:sz w:val="24"/>
      <w:szCs w:val="20"/>
      <w:lang w:eastAsia="en-US"/>
    </w:rPr>
  </w:style>
  <w:style w:type="paragraph" w:customStyle="1" w:styleId="xl64">
    <w:name w:val="xl64"/>
    <w:basedOn w:val="Normal"/>
    <w:rsid w:val="001234DC"/>
    <w:pPr>
      <w:spacing w:before="100" w:beforeAutospacing="1" w:after="100" w:afterAutospacing="1"/>
      <w:jc w:val="left"/>
    </w:pPr>
    <w:rPr>
      <w:rFonts w:eastAsia="Times New Roman"/>
      <w:sz w:val="20"/>
      <w:szCs w:val="20"/>
    </w:rPr>
  </w:style>
  <w:style w:type="paragraph" w:customStyle="1" w:styleId="xl65">
    <w:name w:val="xl6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66">
    <w:name w:val="xl6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7">
    <w:name w:val="xl6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8">
    <w:name w:val="xl68"/>
    <w:basedOn w:val="Normal"/>
    <w:rsid w:val="001234DC"/>
    <w:pPr>
      <w:spacing w:before="100" w:beforeAutospacing="1" w:after="100" w:afterAutospacing="1"/>
      <w:jc w:val="left"/>
    </w:pPr>
    <w:rPr>
      <w:rFonts w:eastAsia="Times New Roman"/>
      <w:sz w:val="20"/>
      <w:szCs w:val="20"/>
    </w:rPr>
  </w:style>
  <w:style w:type="paragraph" w:customStyle="1" w:styleId="xl69">
    <w:name w:val="xl69"/>
    <w:basedOn w:val="Normal"/>
    <w:rsid w:val="001234DC"/>
    <w:pPr>
      <w:spacing w:before="100" w:beforeAutospacing="1" w:after="100" w:afterAutospacing="1"/>
      <w:jc w:val="left"/>
    </w:pPr>
    <w:rPr>
      <w:rFonts w:eastAsia="Times New Roman"/>
      <w:sz w:val="20"/>
      <w:szCs w:val="20"/>
    </w:rPr>
  </w:style>
  <w:style w:type="paragraph" w:customStyle="1" w:styleId="xl70">
    <w:name w:val="xl7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1">
    <w:name w:val="xl7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2">
    <w:name w:val="xl7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3">
    <w:name w:val="xl7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74">
    <w:name w:val="xl7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customStyle="1" w:styleId="xl75">
    <w:name w:val="xl75"/>
    <w:basedOn w:val="Normal"/>
    <w:rsid w:val="001234DC"/>
    <w:pPr>
      <w:spacing w:before="100" w:beforeAutospacing="1" w:after="100" w:afterAutospacing="1"/>
      <w:jc w:val="right"/>
    </w:pPr>
    <w:rPr>
      <w:rFonts w:eastAsia="Times New Roman"/>
      <w:sz w:val="20"/>
      <w:szCs w:val="20"/>
    </w:rPr>
  </w:style>
  <w:style w:type="paragraph" w:customStyle="1" w:styleId="xl76">
    <w:name w:val="xl7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7">
    <w:name w:val="xl7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8">
    <w:name w:val="xl78"/>
    <w:basedOn w:val="Normal"/>
    <w:rsid w:val="001234DC"/>
    <w:pPr>
      <w:spacing w:before="100" w:beforeAutospacing="1" w:after="100" w:afterAutospacing="1"/>
      <w:jc w:val="center"/>
    </w:pPr>
    <w:rPr>
      <w:rFonts w:eastAsia="Times New Roman"/>
      <w:sz w:val="28"/>
      <w:szCs w:val="28"/>
    </w:rPr>
  </w:style>
  <w:style w:type="paragraph" w:customStyle="1" w:styleId="xl79">
    <w:name w:val="xl7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0">
    <w:name w:val="xl8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1">
    <w:name w:val="xl8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styleId="Revision">
    <w:name w:val="Revision"/>
    <w:hidden/>
    <w:uiPriority w:val="99"/>
    <w:semiHidden/>
    <w:rsid w:val="001234DC"/>
    <w:pPr>
      <w:jc w:val="left"/>
    </w:pPr>
    <w:rPr>
      <w:rFonts w:eastAsia="Calibri"/>
      <w:sz w:val="24"/>
      <w:lang w:eastAsia="en-US"/>
    </w:rPr>
  </w:style>
  <w:style w:type="paragraph" w:customStyle="1" w:styleId="font5">
    <w:name w:val="font5"/>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6">
    <w:name w:val="font6"/>
    <w:basedOn w:val="Normal"/>
    <w:rsid w:val="001234DC"/>
    <w:pPr>
      <w:spacing w:before="100" w:beforeAutospacing="1" w:after="100" w:afterAutospacing="1"/>
      <w:jc w:val="left"/>
    </w:pPr>
    <w:rPr>
      <w:rFonts w:eastAsia="Times New Roman"/>
      <w:b/>
      <w:bCs/>
      <w:sz w:val="20"/>
      <w:szCs w:val="20"/>
      <w:lang w:val="en-US" w:eastAsia="en-US"/>
    </w:rPr>
  </w:style>
  <w:style w:type="paragraph" w:customStyle="1" w:styleId="font7">
    <w:name w:val="font7"/>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8">
    <w:name w:val="font8"/>
    <w:basedOn w:val="Normal"/>
    <w:rsid w:val="001234DC"/>
    <w:pPr>
      <w:spacing w:before="100" w:beforeAutospacing="1" w:after="100" w:afterAutospacing="1"/>
      <w:jc w:val="left"/>
    </w:pPr>
    <w:rPr>
      <w:rFonts w:eastAsia="Times New Roman"/>
      <w:b/>
      <w:bCs/>
      <w:color w:val="FF0000"/>
      <w:sz w:val="24"/>
      <w:szCs w:val="24"/>
      <w:lang w:val="en-US" w:eastAsia="en-US"/>
    </w:rPr>
  </w:style>
  <w:style w:type="paragraph" w:customStyle="1" w:styleId="font9">
    <w:name w:val="font9"/>
    <w:basedOn w:val="Normal"/>
    <w:rsid w:val="001234DC"/>
    <w:pPr>
      <w:spacing w:before="100" w:beforeAutospacing="1" w:after="100" w:afterAutospacing="1"/>
      <w:jc w:val="left"/>
    </w:pPr>
    <w:rPr>
      <w:rFonts w:eastAsia="Times New Roman"/>
      <w:b/>
      <w:bCs/>
      <w:color w:val="FF0000"/>
      <w:sz w:val="28"/>
      <w:szCs w:val="28"/>
      <w:lang w:val="en-US" w:eastAsia="en-US"/>
    </w:rPr>
  </w:style>
  <w:style w:type="paragraph" w:customStyle="1" w:styleId="font10">
    <w:name w:val="font10"/>
    <w:basedOn w:val="Normal"/>
    <w:rsid w:val="001234DC"/>
    <w:pPr>
      <w:spacing w:before="100" w:beforeAutospacing="1" w:after="100" w:afterAutospacing="1"/>
      <w:jc w:val="left"/>
    </w:pPr>
    <w:rPr>
      <w:rFonts w:eastAsia="Times New Roman"/>
      <w:b/>
      <w:bCs/>
      <w:color w:val="FF0000"/>
      <w:sz w:val="20"/>
      <w:szCs w:val="20"/>
      <w:lang w:val="en-US" w:eastAsia="en-US"/>
    </w:rPr>
  </w:style>
  <w:style w:type="paragraph" w:customStyle="1" w:styleId="xl82">
    <w:name w:val="xl8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3">
    <w:name w:val="xl8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4">
    <w:name w:val="xl8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5">
    <w:name w:val="xl8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6">
    <w:name w:val="xl8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7">
    <w:name w:val="xl8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88">
    <w:name w:val="xl8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89">
    <w:name w:val="xl8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90">
    <w:name w:val="xl9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1">
    <w:name w:val="xl91"/>
    <w:basedOn w:val="Normal"/>
    <w:rsid w:val="001234D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2">
    <w:name w:val="xl9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3">
    <w:name w:val="xl93"/>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4">
    <w:name w:val="xl94"/>
    <w:basedOn w:val="Normal"/>
    <w:rsid w:val="001234DC"/>
    <w:pPr>
      <w:spacing w:before="100" w:beforeAutospacing="1" w:after="100" w:afterAutospacing="1"/>
      <w:jc w:val="right"/>
      <w:textAlignment w:val="center"/>
    </w:pPr>
    <w:rPr>
      <w:rFonts w:eastAsia="Times New Roman"/>
      <w:b/>
      <w:bCs/>
      <w:i/>
      <w:iCs/>
      <w:sz w:val="24"/>
      <w:szCs w:val="24"/>
      <w:u w:val="single"/>
      <w:lang w:val="en-US" w:eastAsia="en-US"/>
    </w:rPr>
  </w:style>
  <w:style w:type="paragraph" w:customStyle="1" w:styleId="xl95">
    <w:name w:val="xl9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6">
    <w:name w:val="xl9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7">
    <w:name w:val="xl9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8">
    <w:name w:val="xl9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9">
    <w:name w:val="xl99"/>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00">
    <w:name w:val="xl100"/>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1">
    <w:name w:val="xl101"/>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102">
    <w:name w:val="xl102"/>
    <w:basedOn w:val="Normal"/>
    <w:rsid w:val="001234DC"/>
    <w:pPr>
      <w:pBdr>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03">
    <w:name w:val="xl103"/>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04">
    <w:name w:val="xl104"/>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5">
    <w:name w:val="xl10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6">
    <w:name w:val="xl10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7">
    <w:name w:val="xl107"/>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8">
    <w:name w:val="xl108"/>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09">
    <w:name w:val="xl109"/>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10">
    <w:name w:val="xl110"/>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11">
    <w:name w:val="xl111"/>
    <w:basedOn w:val="Normal"/>
    <w:rsid w:val="001234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2">
    <w:name w:val="xl112"/>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3">
    <w:name w:val="xl113"/>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4">
    <w:name w:val="xl114"/>
    <w:basedOn w:val="Normal"/>
    <w:rsid w:val="001234DC"/>
    <w:pPr>
      <w:pBdr>
        <w:top w:val="single" w:sz="8" w:space="0" w:color="auto"/>
        <w:left w:val="single" w:sz="8"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5">
    <w:name w:val="xl115"/>
    <w:basedOn w:val="Normal"/>
    <w:rsid w:val="001234DC"/>
    <w:pPr>
      <w:pBdr>
        <w:top w:val="single" w:sz="8" w:space="0" w:color="auto"/>
        <w:lef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6">
    <w:name w:val="xl116"/>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17">
    <w:name w:val="xl11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18">
    <w:name w:val="xl118"/>
    <w:basedOn w:val="Normal"/>
    <w:rsid w:val="001234DC"/>
    <w:pPr>
      <w:spacing w:before="100" w:beforeAutospacing="1" w:after="100" w:afterAutospacing="1"/>
      <w:jc w:val="center"/>
      <w:textAlignment w:val="center"/>
    </w:pPr>
    <w:rPr>
      <w:rFonts w:eastAsia="Times New Roman"/>
      <w:sz w:val="28"/>
      <w:szCs w:val="28"/>
      <w:lang w:val="en-US" w:eastAsia="en-US"/>
    </w:rPr>
  </w:style>
  <w:style w:type="paragraph" w:customStyle="1" w:styleId="xl119">
    <w:name w:val="xl119"/>
    <w:basedOn w:val="Normal"/>
    <w:rsid w:val="001234DC"/>
    <w:pPr>
      <w:spacing w:before="100" w:beforeAutospacing="1" w:after="100" w:afterAutospacing="1"/>
      <w:jc w:val="left"/>
      <w:textAlignment w:val="center"/>
    </w:pPr>
    <w:rPr>
      <w:rFonts w:eastAsia="Times New Roman"/>
      <w:sz w:val="28"/>
      <w:szCs w:val="28"/>
      <w:lang w:val="en-US" w:eastAsia="en-US"/>
    </w:rPr>
  </w:style>
  <w:style w:type="paragraph" w:customStyle="1" w:styleId="xl120">
    <w:name w:val="xl120"/>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1">
    <w:name w:val="xl121"/>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2">
    <w:name w:val="xl122"/>
    <w:basedOn w:val="Normal"/>
    <w:rsid w:val="001234DC"/>
    <w:pPr>
      <w:pBdr>
        <w:top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23">
    <w:name w:val="xl123"/>
    <w:basedOn w:val="Normal"/>
    <w:rsid w:val="001234DC"/>
    <w:pPr>
      <w:pBdr>
        <w:top w:val="single" w:sz="8" w:space="0" w:color="auto"/>
      </w:pBdr>
      <w:spacing w:before="100" w:beforeAutospacing="1" w:after="100" w:afterAutospacing="1"/>
      <w:jc w:val="center"/>
    </w:pPr>
    <w:rPr>
      <w:rFonts w:eastAsia="Times New Roman"/>
      <w:sz w:val="24"/>
      <w:szCs w:val="24"/>
      <w:lang w:val="en-US" w:eastAsia="en-US"/>
    </w:rPr>
  </w:style>
  <w:style w:type="paragraph" w:customStyle="1" w:styleId="xl124">
    <w:name w:val="xl124"/>
    <w:basedOn w:val="Normal"/>
    <w:rsid w:val="001234DC"/>
    <w:pPr>
      <w:spacing w:before="100" w:beforeAutospacing="1" w:after="100" w:afterAutospacing="1"/>
      <w:jc w:val="left"/>
      <w:textAlignment w:val="center"/>
    </w:pPr>
    <w:rPr>
      <w:rFonts w:eastAsia="Times New Roman"/>
      <w:color w:val="000000"/>
      <w:sz w:val="28"/>
      <w:szCs w:val="28"/>
      <w:lang w:val="en-US" w:eastAsia="en-US"/>
    </w:rPr>
  </w:style>
  <w:style w:type="paragraph" w:customStyle="1" w:styleId="xl125">
    <w:name w:val="xl125"/>
    <w:basedOn w:val="Normal"/>
    <w:rsid w:val="001234DC"/>
    <w:pPr>
      <w:pBdr>
        <w:bottom w:val="single" w:sz="4" w:space="0" w:color="auto"/>
      </w:pBdr>
      <w:spacing w:before="100" w:beforeAutospacing="1" w:after="100" w:afterAutospacing="1"/>
      <w:jc w:val="center"/>
      <w:textAlignment w:val="center"/>
    </w:pPr>
    <w:rPr>
      <w:rFonts w:eastAsia="Times New Roman"/>
      <w:sz w:val="24"/>
      <w:szCs w:val="24"/>
      <w:u w:val="single"/>
      <w:lang w:val="en-US" w:eastAsia="en-US"/>
    </w:rPr>
  </w:style>
  <w:style w:type="paragraph" w:customStyle="1" w:styleId="xl126">
    <w:name w:val="xl126"/>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7">
    <w:name w:val="xl127"/>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28">
    <w:name w:val="xl128"/>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29">
    <w:name w:val="xl12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0">
    <w:name w:val="xl130"/>
    <w:basedOn w:val="Normal"/>
    <w:rsid w:val="001234DC"/>
    <w:pPr>
      <w:pBdr>
        <w:top w:val="single" w:sz="4"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1">
    <w:name w:val="xl131"/>
    <w:basedOn w:val="Normal"/>
    <w:rsid w:val="001234DC"/>
    <w:pPr>
      <w:pBdr>
        <w:top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2">
    <w:name w:val="xl13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33">
    <w:name w:val="xl133"/>
    <w:basedOn w:val="Normal"/>
    <w:rsid w:val="001234DC"/>
    <w:pP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34">
    <w:name w:val="xl134"/>
    <w:basedOn w:val="Normal"/>
    <w:rsid w:val="001234DC"/>
    <w:pPr>
      <w:shd w:val="clear" w:color="000000" w:fill="FFFFFF"/>
      <w:spacing w:before="100" w:beforeAutospacing="1" w:after="100" w:afterAutospacing="1"/>
      <w:jc w:val="right"/>
      <w:textAlignment w:val="center"/>
    </w:pPr>
    <w:rPr>
      <w:rFonts w:eastAsia="Times New Roman"/>
      <w:sz w:val="24"/>
      <w:szCs w:val="24"/>
      <w:lang w:val="en-US" w:eastAsia="en-US"/>
    </w:rPr>
  </w:style>
  <w:style w:type="paragraph" w:customStyle="1" w:styleId="xl135">
    <w:name w:val="xl135"/>
    <w:basedOn w:val="Normal"/>
    <w:rsid w:val="001234DC"/>
    <w:pPr>
      <w:shd w:val="clear" w:color="000000" w:fill="FFFFFF"/>
      <w:spacing w:before="100" w:beforeAutospacing="1" w:after="100" w:afterAutospacing="1"/>
      <w:jc w:val="right"/>
      <w:textAlignment w:val="center"/>
    </w:pPr>
    <w:rPr>
      <w:rFonts w:eastAsia="Times New Roman"/>
      <w:b/>
      <w:bCs/>
      <w:sz w:val="24"/>
      <w:szCs w:val="24"/>
      <w:lang w:val="en-US" w:eastAsia="en-US"/>
    </w:rPr>
  </w:style>
  <w:style w:type="paragraph" w:customStyle="1" w:styleId="xl136">
    <w:name w:val="xl136"/>
    <w:basedOn w:val="Normal"/>
    <w:rsid w:val="001234DC"/>
    <w:pPr>
      <w:shd w:val="clear" w:color="000000" w:fill="FFFFFF"/>
      <w:spacing w:before="100" w:beforeAutospacing="1" w:after="100" w:afterAutospacing="1"/>
      <w:jc w:val="left"/>
      <w:textAlignment w:val="center"/>
    </w:pPr>
    <w:rPr>
      <w:rFonts w:eastAsia="Times New Roman"/>
      <w:b/>
      <w:bCs/>
      <w:lang w:val="en-US" w:eastAsia="en-US"/>
    </w:rPr>
  </w:style>
  <w:style w:type="paragraph" w:customStyle="1" w:styleId="xl137">
    <w:name w:val="xl137"/>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138">
    <w:name w:val="xl138"/>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39">
    <w:name w:val="xl139"/>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0">
    <w:name w:val="xl140"/>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1">
    <w:name w:val="xl141"/>
    <w:basedOn w:val="Normal"/>
    <w:rsid w:val="001234DC"/>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2">
    <w:name w:val="xl142"/>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3">
    <w:name w:val="xl143"/>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44">
    <w:name w:val="xl144"/>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45">
    <w:name w:val="xl145"/>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6">
    <w:name w:val="xl146"/>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7">
    <w:name w:val="xl147"/>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8">
    <w:name w:val="xl148"/>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49">
    <w:name w:val="xl149"/>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50">
    <w:name w:val="xl150"/>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1">
    <w:name w:val="xl151"/>
    <w:basedOn w:val="Normal"/>
    <w:rsid w:val="001234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2">
    <w:name w:val="xl15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53">
    <w:name w:val="xl153"/>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54">
    <w:name w:val="xl154"/>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55">
    <w:name w:val="xl155"/>
    <w:basedOn w:val="Normal"/>
    <w:rsid w:val="001234DC"/>
    <w:pPr>
      <w:pBdr>
        <w:left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6">
    <w:name w:val="xl156"/>
    <w:basedOn w:val="Normal"/>
    <w:rsid w:val="001234DC"/>
    <w:pPr>
      <w:pBdr>
        <w:lef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7">
    <w:name w:val="xl157"/>
    <w:basedOn w:val="Normal"/>
    <w:rsid w:val="001234DC"/>
    <w:pPr>
      <w:spacing w:before="100" w:beforeAutospacing="1" w:after="100" w:afterAutospacing="1"/>
      <w:jc w:val="right"/>
    </w:pPr>
    <w:rPr>
      <w:rFonts w:eastAsia="Times New Roman"/>
      <w:sz w:val="24"/>
      <w:szCs w:val="24"/>
      <w:lang w:val="en-US" w:eastAsia="en-US"/>
    </w:rPr>
  </w:style>
  <w:style w:type="paragraph" w:customStyle="1" w:styleId="xl158">
    <w:name w:val="xl158"/>
    <w:basedOn w:val="Normal"/>
    <w:rsid w:val="001234DC"/>
    <w:pPr>
      <w:spacing w:before="100" w:beforeAutospacing="1" w:after="100" w:afterAutospacing="1"/>
      <w:jc w:val="center"/>
    </w:pPr>
    <w:rPr>
      <w:rFonts w:eastAsia="Times New Roman"/>
      <w:sz w:val="24"/>
      <w:szCs w:val="24"/>
      <w:lang w:val="en-US" w:eastAsia="en-US"/>
    </w:rPr>
  </w:style>
  <w:style w:type="paragraph" w:customStyle="1" w:styleId="xl159">
    <w:name w:val="xl159"/>
    <w:basedOn w:val="Normal"/>
    <w:rsid w:val="001234D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0">
    <w:name w:val="xl160"/>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1">
    <w:name w:val="xl161"/>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2">
    <w:name w:val="xl162"/>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63">
    <w:name w:val="xl163"/>
    <w:basedOn w:val="Normal"/>
    <w:rsid w:val="001234DC"/>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4">
    <w:name w:val="xl164"/>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5">
    <w:name w:val="xl165"/>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b/>
      <w:bCs/>
      <w:sz w:val="24"/>
      <w:szCs w:val="24"/>
      <w:lang w:val="en-US" w:eastAsia="en-US"/>
    </w:rPr>
  </w:style>
  <w:style w:type="paragraph" w:customStyle="1" w:styleId="xl166">
    <w:name w:val="xl166"/>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67">
    <w:name w:val="xl167"/>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8">
    <w:name w:val="xl168"/>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9">
    <w:name w:val="xl169"/>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0">
    <w:name w:val="xl170"/>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1">
    <w:name w:val="xl171"/>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72">
    <w:name w:val="xl172"/>
    <w:basedOn w:val="Normal"/>
    <w:rsid w:val="001234D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3">
    <w:name w:val="xl173"/>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74">
    <w:name w:val="xl174"/>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75">
    <w:name w:val="xl175"/>
    <w:basedOn w:val="Normal"/>
    <w:rsid w:val="001234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76">
    <w:name w:val="xl176"/>
    <w:basedOn w:val="Normal"/>
    <w:rsid w:val="001234DC"/>
    <w:pPr>
      <w:pBdr>
        <w:top w:val="single" w:sz="8" w:space="0" w:color="auto"/>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7">
    <w:name w:val="xl177"/>
    <w:basedOn w:val="Normal"/>
    <w:rsid w:val="001234DC"/>
    <w:pPr>
      <w:pBdr>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8">
    <w:name w:val="xl178"/>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79">
    <w:name w:val="xl179"/>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0">
    <w:name w:val="xl180"/>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181">
    <w:name w:val="xl181"/>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lang w:val="en-US" w:eastAsia="en-US"/>
    </w:rPr>
  </w:style>
  <w:style w:type="paragraph" w:customStyle="1" w:styleId="xl182">
    <w:name w:val="xl182"/>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183">
    <w:name w:val="xl183"/>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84">
    <w:name w:val="xl184"/>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5">
    <w:name w:val="xl185"/>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6">
    <w:name w:val="xl186"/>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7">
    <w:name w:val="xl187"/>
    <w:basedOn w:val="Normal"/>
    <w:rsid w:val="001234DC"/>
    <w:pPr>
      <w:spacing w:before="100" w:beforeAutospacing="1" w:after="100" w:afterAutospacing="1"/>
      <w:jc w:val="left"/>
      <w:textAlignment w:val="center"/>
    </w:pPr>
    <w:rPr>
      <w:rFonts w:eastAsia="Times New Roman"/>
      <w:lang w:val="en-US" w:eastAsia="en-US"/>
    </w:rPr>
  </w:style>
  <w:style w:type="paragraph" w:customStyle="1" w:styleId="xl188">
    <w:name w:val="xl188"/>
    <w:basedOn w:val="Normal"/>
    <w:rsid w:val="001234DC"/>
    <w:pPr>
      <w:spacing w:before="100" w:beforeAutospacing="1" w:after="100" w:afterAutospacing="1"/>
      <w:jc w:val="left"/>
      <w:textAlignment w:val="center"/>
    </w:pPr>
    <w:rPr>
      <w:rFonts w:eastAsia="Times New Roman"/>
      <w:b/>
      <w:bCs/>
      <w:u w:val="single"/>
      <w:lang w:val="en-US" w:eastAsia="en-US"/>
    </w:rPr>
  </w:style>
  <w:style w:type="paragraph" w:customStyle="1" w:styleId="xl189">
    <w:name w:val="xl189"/>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190">
    <w:name w:val="xl190"/>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color w:val="FF0000"/>
      <w:sz w:val="24"/>
      <w:szCs w:val="24"/>
      <w:lang w:val="en-US" w:eastAsia="en-US"/>
    </w:rPr>
  </w:style>
  <w:style w:type="paragraph" w:customStyle="1" w:styleId="xl191">
    <w:name w:val="xl191"/>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sz w:val="24"/>
      <w:szCs w:val="24"/>
      <w:lang w:val="en-US" w:eastAsia="en-US"/>
    </w:rPr>
  </w:style>
  <w:style w:type="paragraph" w:customStyle="1" w:styleId="xl192">
    <w:name w:val="xl19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3">
    <w:name w:val="xl193"/>
    <w:basedOn w:val="Normal"/>
    <w:rsid w:val="001234DC"/>
    <w:pPr>
      <w:pBdr>
        <w:left w:val="single" w:sz="4" w:space="0" w:color="auto"/>
        <w:bottom w:val="single" w:sz="4" w:space="0" w:color="auto"/>
        <w:right w:val="single" w:sz="8" w:space="0" w:color="auto"/>
      </w:pBdr>
      <w:shd w:val="clear" w:color="000000" w:fill="FFFFFF"/>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4">
    <w:name w:val="xl194"/>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5">
    <w:name w:val="xl19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6">
    <w:name w:val="xl196"/>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7">
    <w:name w:val="xl197"/>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8">
    <w:name w:val="xl198"/>
    <w:basedOn w:val="Normal"/>
    <w:rsid w:val="001234DC"/>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9">
    <w:name w:val="xl199"/>
    <w:basedOn w:val="Normal"/>
    <w:rsid w:val="001234DC"/>
    <w:pPr>
      <w:pBdr>
        <w:left w:val="single" w:sz="4" w:space="0" w:color="auto"/>
        <w:bottom w:val="single" w:sz="8"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200">
    <w:name w:val="xl200"/>
    <w:basedOn w:val="Normal"/>
    <w:rsid w:val="001234DC"/>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1">
    <w:name w:val="xl201"/>
    <w:basedOn w:val="Normal"/>
    <w:rsid w:val="001234D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2">
    <w:name w:val="xl202"/>
    <w:basedOn w:val="Normal"/>
    <w:rsid w:val="001234D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3">
    <w:name w:val="xl203"/>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4">
    <w:name w:val="xl204"/>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5">
    <w:name w:val="xl205"/>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6">
    <w:name w:val="xl206"/>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7">
    <w:name w:val="xl207"/>
    <w:basedOn w:val="Normal"/>
    <w:rsid w:val="001234DC"/>
    <w:pPr>
      <w:pBdr>
        <w:top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08">
    <w:name w:val="xl20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209">
    <w:name w:val="xl209"/>
    <w:basedOn w:val="Normal"/>
    <w:rsid w:val="001234DC"/>
    <w:pPr>
      <w:spacing w:before="100" w:beforeAutospacing="1" w:after="100" w:afterAutospacing="1"/>
      <w:jc w:val="right"/>
      <w:textAlignment w:val="center"/>
    </w:pPr>
    <w:rPr>
      <w:rFonts w:eastAsia="Times New Roman"/>
      <w:b/>
      <w:bCs/>
      <w:lang w:val="en-US" w:eastAsia="en-US"/>
    </w:rPr>
  </w:style>
  <w:style w:type="paragraph" w:customStyle="1" w:styleId="xl210">
    <w:name w:val="xl210"/>
    <w:basedOn w:val="Normal"/>
    <w:rsid w:val="001234DC"/>
    <w:pPr>
      <w:spacing w:before="100" w:beforeAutospacing="1" w:after="100" w:afterAutospacing="1"/>
      <w:jc w:val="right"/>
      <w:textAlignment w:val="center"/>
    </w:pPr>
    <w:rPr>
      <w:rFonts w:eastAsia="Times New Roman"/>
      <w:b/>
      <w:bCs/>
      <w:color w:val="FF0000"/>
      <w:lang w:val="en-US" w:eastAsia="en-US"/>
    </w:rPr>
  </w:style>
  <w:style w:type="paragraph" w:customStyle="1" w:styleId="xl211">
    <w:name w:val="xl211"/>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212">
    <w:name w:val="xl21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213">
    <w:name w:val="xl213"/>
    <w:basedOn w:val="Normal"/>
    <w:rsid w:val="001234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214">
    <w:name w:val="xl214"/>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5">
    <w:name w:val="xl215"/>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6">
    <w:name w:val="xl216"/>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7">
    <w:name w:val="xl217"/>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8">
    <w:name w:val="xl218"/>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9">
    <w:name w:val="xl219"/>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20">
    <w:name w:val="xl22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221">
    <w:name w:val="xl221"/>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2">
    <w:name w:val="xl222"/>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3">
    <w:name w:val="xl223"/>
    <w:basedOn w:val="Normal"/>
    <w:rsid w:val="001234DC"/>
    <w:pPr>
      <w:spacing w:before="100" w:beforeAutospacing="1" w:after="100" w:afterAutospacing="1"/>
      <w:jc w:val="right"/>
      <w:textAlignment w:val="center"/>
    </w:pPr>
    <w:rPr>
      <w:rFonts w:eastAsia="Times New Roman"/>
      <w:b/>
      <w:bCs/>
      <w:sz w:val="28"/>
      <w:szCs w:val="28"/>
      <w:lang w:val="en-US" w:eastAsia="en-US"/>
    </w:rPr>
  </w:style>
  <w:style w:type="paragraph" w:customStyle="1" w:styleId="xl224">
    <w:name w:val="xl224"/>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25">
    <w:name w:val="xl225"/>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226">
    <w:name w:val="xl226"/>
    <w:basedOn w:val="Normal"/>
    <w:rsid w:val="001234DC"/>
    <w:pPr>
      <w:pBdr>
        <w:top w:val="single" w:sz="8" w:space="0" w:color="auto"/>
        <w:left w:val="single" w:sz="4" w:space="0" w:color="auto"/>
        <w:bottom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227">
    <w:name w:val="xl227"/>
    <w:basedOn w:val="Normal"/>
    <w:rsid w:val="001234DC"/>
    <w:pPr>
      <w:pBdr>
        <w:top w:val="single" w:sz="8" w:space="0" w:color="auto"/>
        <w:bottom w:val="single" w:sz="8" w:space="0" w:color="auto"/>
      </w:pBdr>
      <w:spacing w:before="100" w:beforeAutospacing="1" w:after="100" w:afterAutospacing="1"/>
      <w:jc w:val="left"/>
    </w:pPr>
    <w:rPr>
      <w:rFonts w:eastAsia="Times New Roman"/>
      <w:sz w:val="24"/>
      <w:szCs w:val="24"/>
      <w:lang w:val="en-US" w:eastAsia="en-US"/>
    </w:rPr>
  </w:style>
  <w:style w:type="paragraph" w:customStyle="1" w:styleId="xl228">
    <w:name w:val="xl228"/>
    <w:basedOn w:val="Normal"/>
    <w:rsid w:val="001234DC"/>
    <w:pPr>
      <w:pBdr>
        <w:top w:val="single" w:sz="8" w:space="0" w:color="auto"/>
        <w:bottom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29">
    <w:name w:val="xl229"/>
    <w:basedOn w:val="Normal"/>
    <w:rsid w:val="001234DC"/>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30">
    <w:name w:val="xl230"/>
    <w:basedOn w:val="Normal"/>
    <w:rsid w:val="001234DC"/>
    <w:pPr>
      <w:pBdr>
        <w:top w:val="single" w:sz="8"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1">
    <w:name w:val="xl231"/>
    <w:basedOn w:val="Normal"/>
    <w:rsid w:val="001234DC"/>
    <w:pPr>
      <w:pBdr>
        <w:top w:val="single" w:sz="8"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2">
    <w:name w:val="xl232"/>
    <w:basedOn w:val="Normal"/>
    <w:rsid w:val="001234DC"/>
    <w:pPr>
      <w:pBdr>
        <w:top w:val="single" w:sz="8"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33">
    <w:name w:val="xl233"/>
    <w:basedOn w:val="Normal"/>
    <w:rsid w:val="001234DC"/>
    <w:pPr>
      <w:pBdr>
        <w:top w:val="single" w:sz="8" w:space="0" w:color="auto"/>
        <w:bottom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4">
    <w:name w:val="xl234"/>
    <w:basedOn w:val="Normal"/>
    <w:rsid w:val="001234DC"/>
    <w:pPr>
      <w:pBdr>
        <w:top w:val="single" w:sz="8" w:space="0" w:color="auto"/>
        <w:bottom w:val="single" w:sz="4" w:space="0" w:color="auto"/>
        <w:right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5">
    <w:name w:val="xl235"/>
    <w:basedOn w:val="Normal"/>
    <w:rsid w:val="001234DC"/>
    <w:pPr>
      <w:shd w:val="clear" w:color="000000" w:fill="FFFFFF"/>
      <w:spacing w:before="100" w:beforeAutospacing="1" w:after="100" w:afterAutospacing="1"/>
      <w:jc w:val="left"/>
      <w:textAlignment w:val="center"/>
    </w:pPr>
    <w:rPr>
      <w:rFonts w:eastAsia="Times New Roman"/>
      <w:b/>
      <w:bCs/>
      <w:u w:val="single"/>
      <w:lang w:val="en-US" w:eastAsia="en-US"/>
    </w:rPr>
  </w:style>
  <w:style w:type="paragraph" w:customStyle="1" w:styleId="xl236">
    <w:name w:val="xl236"/>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37">
    <w:name w:val="xl237"/>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8">
    <w:name w:val="xl238"/>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9">
    <w:name w:val="xl239"/>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0">
    <w:name w:val="xl24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1">
    <w:name w:val="xl241"/>
    <w:basedOn w:val="Normal"/>
    <w:rsid w:val="001234DC"/>
    <w:pPr>
      <w:pBdr>
        <w:top w:val="single" w:sz="4" w:space="0" w:color="auto"/>
        <w:left w:val="single" w:sz="8" w:space="0" w:color="auto"/>
        <w:bottom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2">
    <w:name w:val="xl242"/>
    <w:basedOn w:val="Normal"/>
    <w:rsid w:val="001234DC"/>
    <w:pPr>
      <w:pBdr>
        <w:top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3">
    <w:name w:val="xl243"/>
    <w:basedOn w:val="Normal"/>
    <w:rsid w:val="001234DC"/>
    <w:pPr>
      <w:spacing w:before="100" w:beforeAutospacing="1" w:after="100" w:afterAutospacing="1"/>
      <w:jc w:val="center"/>
      <w:textAlignment w:val="center"/>
    </w:pPr>
    <w:rPr>
      <w:rFonts w:eastAsia="Times New Roman"/>
      <w:b/>
      <w:bCs/>
      <w:lang w:val="en-US" w:eastAsia="en-US"/>
    </w:rPr>
  </w:style>
  <w:style w:type="paragraph" w:customStyle="1" w:styleId="xl244">
    <w:name w:val="xl244"/>
    <w:basedOn w:val="Normal"/>
    <w:rsid w:val="001234DC"/>
    <w:pPr>
      <w:pBdr>
        <w:bottom w:val="single" w:sz="8"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45">
    <w:name w:val="xl245"/>
    <w:basedOn w:val="Normal"/>
    <w:rsid w:val="001234DC"/>
    <w:pPr>
      <w:pBdr>
        <w:top w:val="single" w:sz="4" w:space="0" w:color="auto"/>
        <w:left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6">
    <w:name w:val="xl246"/>
    <w:basedOn w:val="Normal"/>
    <w:rsid w:val="001234DC"/>
    <w:pPr>
      <w:pBdr>
        <w:top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7">
    <w:name w:val="xl247"/>
    <w:basedOn w:val="Normal"/>
    <w:rsid w:val="001234DC"/>
    <w:pPr>
      <w:pBdr>
        <w:top w:val="single" w:sz="4" w:space="0" w:color="auto"/>
        <w:bottom w:val="single" w:sz="8"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8">
    <w:name w:val="xl248"/>
    <w:basedOn w:val="Normal"/>
    <w:rsid w:val="001234DC"/>
    <w:pPr>
      <w:pBdr>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49">
    <w:name w:val="xl249"/>
    <w:basedOn w:val="Normal"/>
    <w:rsid w:val="001234DC"/>
    <w:pPr>
      <w:pBdr>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0">
    <w:name w:val="xl250"/>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251">
    <w:name w:val="xl251"/>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252">
    <w:name w:val="xl252"/>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53">
    <w:name w:val="xl253"/>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4">
    <w:name w:val="xl254"/>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5">
    <w:name w:val="xl255"/>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6">
    <w:name w:val="xl256"/>
    <w:basedOn w:val="Normal"/>
    <w:rsid w:val="001234DC"/>
    <w:pPr>
      <w:pBdr>
        <w:top w:val="single" w:sz="4" w:space="0" w:color="auto"/>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57">
    <w:name w:val="xl257"/>
    <w:basedOn w:val="Normal"/>
    <w:rsid w:val="001234DC"/>
    <w:pPr>
      <w:pBdr>
        <w:top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8">
    <w:name w:val="xl258"/>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59">
    <w:name w:val="xl259"/>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60">
    <w:name w:val="xl260"/>
    <w:basedOn w:val="Normal"/>
    <w:rsid w:val="001234D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1">
    <w:name w:val="xl261"/>
    <w:basedOn w:val="Normal"/>
    <w:rsid w:val="001234D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2">
    <w:name w:val="xl262"/>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63">
    <w:name w:val="xl263"/>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xl264">
    <w:name w:val="xl264"/>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Style">
    <w:name w:val="Style"/>
    <w:rsid w:val="001234DC"/>
    <w:pPr>
      <w:widowControl w:val="0"/>
      <w:autoSpaceDE w:val="0"/>
      <w:autoSpaceDN w:val="0"/>
      <w:adjustRightInd w:val="0"/>
      <w:jc w:val="left"/>
    </w:pPr>
    <w:rPr>
      <w:rFonts w:eastAsia="Times New Roman"/>
      <w:sz w:val="24"/>
      <w:szCs w:val="24"/>
    </w:rPr>
  </w:style>
  <w:style w:type="table" w:customStyle="1" w:styleId="TableGrid5">
    <w:name w:val="Table Grid5"/>
    <w:basedOn w:val="TableNormal"/>
    <w:next w:val="TableGrid"/>
    <w:uiPriority w:val="99"/>
    <w:rsid w:val="002D7349"/>
    <w:pPr>
      <w:jc w:val="left"/>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5095">
      <w:bodyDiv w:val="1"/>
      <w:marLeft w:val="0"/>
      <w:marRight w:val="0"/>
      <w:marTop w:val="0"/>
      <w:marBottom w:val="0"/>
      <w:divBdr>
        <w:top w:val="none" w:sz="0" w:space="0" w:color="auto"/>
        <w:left w:val="none" w:sz="0" w:space="0" w:color="auto"/>
        <w:bottom w:val="none" w:sz="0" w:space="0" w:color="auto"/>
        <w:right w:val="none" w:sz="0" w:space="0" w:color="auto"/>
      </w:divBdr>
      <w:divsChild>
        <w:div w:id="1456094145">
          <w:marLeft w:val="0"/>
          <w:marRight w:val="0"/>
          <w:marTop w:val="0"/>
          <w:marBottom w:val="0"/>
          <w:divBdr>
            <w:top w:val="single" w:sz="6" w:space="0" w:color="FFFFFF"/>
            <w:left w:val="none" w:sz="0" w:space="0" w:color="auto"/>
            <w:bottom w:val="none" w:sz="0" w:space="0" w:color="auto"/>
            <w:right w:val="none" w:sz="0" w:space="0" w:color="auto"/>
          </w:divBdr>
          <w:divsChild>
            <w:div w:id="1714963480">
              <w:marLeft w:val="0"/>
              <w:marRight w:val="0"/>
              <w:marTop w:val="0"/>
              <w:marBottom w:val="0"/>
              <w:divBdr>
                <w:top w:val="single" w:sz="6" w:space="19" w:color="FFFFFF"/>
                <w:left w:val="none" w:sz="0" w:space="0" w:color="auto"/>
                <w:bottom w:val="none" w:sz="0" w:space="0" w:color="auto"/>
                <w:right w:val="none" w:sz="0" w:space="0" w:color="auto"/>
              </w:divBdr>
              <w:divsChild>
                <w:div w:id="2115468640">
                  <w:marLeft w:val="-300"/>
                  <w:marRight w:val="0"/>
                  <w:marTop w:val="0"/>
                  <w:marBottom w:val="0"/>
                  <w:divBdr>
                    <w:top w:val="none" w:sz="0" w:space="0" w:color="auto"/>
                    <w:left w:val="none" w:sz="0" w:space="0" w:color="auto"/>
                    <w:bottom w:val="none" w:sz="0" w:space="0" w:color="auto"/>
                    <w:right w:val="none" w:sz="0" w:space="0" w:color="auto"/>
                  </w:divBdr>
                  <w:divsChild>
                    <w:div w:id="779181429">
                      <w:marLeft w:val="0"/>
                      <w:marRight w:val="0"/>
                      <w:marTop w:val="0"/>
                      <w:marBottom w:val="0"/>
                      <w:divBdr>
                        <w:top w:val="none" w:sz="0" w:space="0" w:color="auto"/>
                        <w:left w:val="none" w:sz="0" w:space="0" w:color="auto"/>
                        <w:bottom w:val="none" w:sz="0" w:space="0" w:color="auto"/>
                        <w:right w:val="none" w:sz="0" w:space="0" w:color="auto"/>
                      </w:divBdr>
                      <w:divsChild>
                        <w:div w:id="1270628167">
                          <w:marLeft w:val="0"/>
                          <w:marRight w:val="0"/>
                          <w:marTop w:val="0"/>
                          <w:marBottom w:val="0"/>
                          <w:divBdr>
                            <w:top w:val="none" w:sz="0" w:space="0" w:color="auto"/>
                            <w:left w:val="none" w:sz="0" w:space="0" w:color="auto"/>
                            <w:bottom w:val="none" w:sz="0" w:space="0" w:color="auto"/>
                            <w:right w:val="none" w:sz="0" w:space="0" w:color="auto"/>
                          </w:divBdr>
                          <w:divsChild>
                            <w:div w:id="1938442237">
                              <w:marLeft w:val="0"/>
                              <w:marRight w:val="0"/>
                              <w:marTop w:val="0"/>
                              <w:marBottom w:val="0"/>
                              <w:divBdr>
                                <w:top w:val="none" w:sz="0" w:space="0" w:color="auto"/>
                                <w:left w:val="none" w:sz="0" w:space="0" w:color="auto"/>
                                <w:bottom w:val="none" w:sz="0" w:space="0" w:color="auto"/>
                                <w:right w:val="none" w:sz="0" w:space="0" w:color="auto"/>
                              </w:divBdr>
                              <w:divsChild>
                                <w:div w:id="273248353">
                                  <w:marLeft w:val="0"/>
                                  <w:marRight w:val="0"/>
                                  <w:marTop w:val="0"/>
                                  <w:marBottom w:val="0"/>
                                  <w:divBdr>
                                    <w:top w:val="none" w:sz="0" w:space="0" w:color="auto"/>
                                    <w:left w:val="none" w:sz="0" w:space="0" w:color="auto"/>
                                    <w:bottom w:val="none" w:sz="0" w:space="0" w:color="auto"/>
                                    <w:right w:val="none" w:sz="0" w:space="0" w:color="auto"/>
                                  </w:divBdr>
                                  <w:divsChild>
                                    <w:div w:id="827592952">
                                      <w:marLeft w:val="0"/>
                                      <w:marRight w:val="0"/>
                                      <w:marTop w:val="375"/>
                                      <w:marBottom w:val="0"/>
                                      <w:divBdr>
                                        <w:top w:val="none" w:sz="0" w:space="0" w:color="auto"/>
                                        <w:left w:val="none" w:sz="0" w:space="0" w:color="auto"/>
                                        <w:bottom w:val="none" w:sz="0" w:space="0" w:color="auto"/>
                                        <w:right w:val="none" w:sz="0" w:space="0" w:color="auto"/>
                                      </w:divBdr>
                                      <w:divsChild>
                                        <w:div w:id="1470510145">
                                          <w:marLeft w:val="0"/>
                                          <w:marRight w:val="0"/>
                                          <w:marTop w:val="0"/>
                                          <w:marBottom w:val="0"/>
                                          <w:divBdr>
                                            <w:top w:val="none" w:sz="0" w:space="0" w:color="auto"/>
                                            <w:left w:val="none" w:sz="0" w:space="0" w:color="auto"/>
                                            <w:bottom w:val="none" w:sz="0" w:space="0" w:color="auto"/>
                                            <w:right w:val="none" w:sz="0" w:space="0" w:color="auto"/>
                                          </w:divBdr>
                                          <w:divsChild>
                                            <w:div w:id="2136827913">
                                              <w:marLeft w:val="0"/>
                                              <w:marRight w:val="0"/>
                                              <w:marTop w:val="0"/>
                                              <w:marBottom w:val="0"/>
                                              <w:divBdr>
                                                <w:top w:val="none" w:sz="0" w:space="0" w:color="auto"/>
                                                <w:left w:val="none" w:sz="0" w:space="0" w:color="auto"/>
                                                <w:bottom w:val="none" w:sz="0" w:space="0" w:color="auto"/>
                                                <w:right w:val="none" w:sz="0" w:space="0" w:color="auto"/>
                                              </w:divBdr>
                                              <w:divsChild>
                                                <w:div w:id="795366636">
                                                  <w:marLeft w:val="0"/>
                                                  <w:marRight w:val="0"/>
                                                  <w:marTop w:val="0"/>
                                                  <w:marBottom w:val="0"/>
                                                  <w:divBdr>
                                                    <w:top w:val="none" w:sz="0" w:space="0" w:color="auto"/>
                                                    <w:left w:val="none" w:sz="0" w:space="0" w:color="auto"/>
                                                    <w:bottom w:val="none" w:sz="0" w:space="0" w:color="auto"/>
                                                    <w:right w:val="none" w:sz="0" w:space="0" w:color="auto"/>
                                                  </w:divBdr>
                                                  <w:divsChild>
                                                    <w:div w:id="1113286858">
                                                      <w:marLeft w:val="0"/>
                                                      <w:marRight w:val="0"/>
                                                      <w:marTop w:val="0"/>
                                                      <w:marBottom w:val="0"/>
                                                      <w:divBdr>
                                                        <w:top w:val="none" w:sz="0" w:space="0" w:color="auto"/>
                                                        <w:left w:val="none" w:sz="0" w:space="0" w:color="auto"/>
                                                        <w:bottom w:val="none" w:sz="0" w:space="0" w:color="auto"/>
                                                        <w:right w:val="none" w:sz="0" w:space="0" w:color="auto"/>
                                                      </w:divBdr>
                                                    </w:div>
                                                    <w:div w:id="15597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852967">
      <w:bodyDiv w:val="1"/>
      <w:marLeft w:val="0"/>
      <w:marRight w:val="0"/>
      <w:marTop w:val="0"/>
      <w:marBottom w:val="0"/>
      <w:divBdr>
        <w:top w:val="none" w:sz="0" w:space="0" w:color="auto"/>
        <w:left w:val="none" w:sz="0" w:space="0" w:color="auto"/>
        <w:bottom w:val="none" w:sz="0" w:space="0" w:color="auto"/>
        <w:right w:val="none" w:sz="0" w:space="0" w:color="auto"/>
      </w:divBdr>
    </w:div>
    <w:div w:id="434987388">
      <w:bodyDiv w:val="1"/>
      <w:marLeft w:val="0"/>
      <w:marRight w:val="0"/>
      <w:marTop w:val="0"/>
      <w:marBottom w:val="0"/>
      <w:divBdr>
        <w:top w:val="none" w:sz="0" w:space="0" w:color="auto"/>
        <w:left w:val="none" w:sz="0" w:space="0" w:color="auto"/>
        <w:bottom w:val="none" w:sz="0" w:space="0" w:color="auto"/>
        <w:right w:val="none" w:sz="0" w:space="0" w:color="auto"/>
      </w:divBdr>
      <w:divsChild>
        <w:div w:id="1720207302">
          <w:marLeft w:val="0"/>
          <w:marRight w:val="0"/>
          <w:marTop w:val="0"/>
          <w:marBottom w:val="0"/>
          <w:divBdr>
            <w:top w:val="single" w:sz="6" w:space="0" w:color="FFFFFF"/>
            <w:left w:val="none" w:sz="0" w:space="0" w:color="auto"/>
            <w:bottom w:val="none" w:sz="0" w:space="0" w:color="auto"/>
            <w:right w:val="none" w:sz="0" w:space="0" w:color="auto"/>
          </w:divBdr>
          <w:divsChild>
            <w:div w:id="752312630">
              <w:marLeft w:val="0"/>
              <w:marRight w:val="0"/>
              <w:marTop w:val="0"/>
              <w:marBottom w:val="0"/>
              <w:divBdr>
                <w:top w:val="single" w:sz="6" w:space="19" w:color="FFFFFF"/>
                <w:left w:val="none" w:sz="0" w:space="0" w:color="auto"/>
                <w:bottom w:val="none" w:sz="0" w:space="0" w:color="auto"/>
                <w:right w:val="none" w:sz="0" w:space="0" w:color="auto"/>
              </w:divBdr>
              <w:divsChild>
                <w:div w:id="1821968763">
                  <w:marLeft w:val="-300"/>
                  <w:marRight w:val="0"/>
                  <w:marTop w:val="0"/>
                  <w:marBottom w:val="0"/>
                  <w:divBdr>
                    <w:top w:val="none" w:sz="0" w:space="0" w:color="auto"/>
                    <w:left w:val="none" w:sz="0" w:space="0" w:color="auto"/>
                    <w:bottom w:val="none" w:sz="0" w:space="0" w:color="auto"/>
                    <w:right w:val="none" w:sz="0" w:space="0" w:color="auto"/>
                  </w:divBdr>
                  <w:divsChild>
                    <w:div w:id="1810856658">
                      <w:marLeft w:val="0"/>
                      <w:marRight w:val="0"/>
                      <w:marTop w:val="0"/>
                      <w:marBottom w:val="0"/>
                      <w:divBdr>
                        <w:top w:val="none" w:sz="0" w:space="0" w:color="auto"/>
                        <w:left w:val="none" w:sz="0" w:space="0" w:color="auto"/>
                        <w:bottom w:val="none" w:sz="0" w:space="0" w:color="auto"/>
                        <w:right w:val="none" w:sz="0" w:space="0" w:color="auto"/>
                      </w:divBdr>
                      <w:divsChild>
                        <w:div w:id="503132089">
                          <w:marLeft w:val="0"/>
                          <w:marRight w:val="0"/>
                          <w:marTop w:val="0"/>
                          <w:marBottom w:val="0"/>
                          <w:divBdr>
                            <w:top w:val="none" w:sz="0" w:space="0" w:color="auto"/>
                            <w:left w:val="none" w:sz="0" w:space="0" w:color="auto"/>
                            <w:bottom w:val="none" w:sz="0" w:space="0" w:color="auto"/>
                            <w:right w:val="none" w:sz="0" w:space="0" w:color="auto"/>
                          </w:divBdr>
                          <w:divsChild>
                            <w:div w:id="1200245566">
                              <w:marLeft w:val="0"/>
                              <w:marRight w:val="0"/>
                              <w:marTop w:val="0"/>
                              <w:marBottom w:val="0"/>
                              <w:divBdr>
                                <w:top w:val="none" w:sz="0" w:space="0" w:color="auto"/>
                                <w:left w:val="none" w:sz="0" w:space="0" w:color="auto"/>
                                <w:bottom w:val="none" w:sz="0" w:space="0" w:color="auto"/>
                                <w:right w:val="none" w:sz="0" w:space="0" w:color="auto"/>
                              </w:divBdr>
                              <w:divsChild>
                                <w:div w:id="150490556">
                                  <w:marLeft w:val="0"/>
                                  <w:marRight w:val="0"/>
                                  <w:marTop w:val="0"/>
                                  <w:marBottom w:val="0"/>
                                  <w:divBdr>
                                    <w:top w:val="none" w:sz="0" w:space="0" w:color="auto"/>
                                    <w:left w:val="none" w:sz="0" w:space="0" w:color="auto"/>
                                    <w:bottom w:val="none" w:sz="0" w:space="0" w:color="auto"/>
                                    <w:right w:val="none" w:sz="0" w:space="0" w:color="auto"/>
                                  </w:divBdr>
                                  <w:divsChild>
                                    <w:div w:id="1837379587">
                                      <w:marLeft w:val="0"/>
                                      <w:marRight w:val="0"/>
                                      <w:marTop w:val="375"/>
                                      <w:marBottom w:val="0"/>
                                      <w:divBdr>
                                        <w:top w:val="none" w:sz="0" w:space="0" w:color="auto"/>
                                        <w:left w:val="none" w:sz="0" w:space="0" w:color="auto"/>
                                        <w:bottom w:val="none" w:sz="0" w:space="0" w:color="auto"/>
                                        <w:right w:val="none" w:sz="0" w:space="0" w:color="auto"/>
                                      </w:divBdr>
                                      <w:divsChild>
                                        <w:div w:id="1240289001">
                                          <w:marLeft w:val="0"/>
                                          <w:marRight w:val="0"/>
                                          <w:marTop w:val="0"/>
                                          <w:marBottom w:val="0"/>
                                          <w:divBdr>
                                            <w:top w:val="none" w:sz="0" w:space="0" w:color="auto"/>
                                            <w:left w:val="none" w:sz="0" w:space="0" w:color="auto"/>
                                            <w:bottom w:val="none" w:sz="0" w:space="0" w:color="auto"/>
                                            <w:right w:val="none" w:sz="0" w:space="0" w:color="auto"/>
                                          </w:divBdr>
                                          <w:divsChild>
                                            <w:div w:id="41487276">
                                              <w:marLeft w:val="0"/>
                                              <w:marRight w:val="0"/>
                                              <w:marTop w:val="0"/>
                                              <w:marBottom w:val="0"/>
                                              <w:divBdr>
                                                <w:top w:val="none" w:sz="0" w:space="0" w:color="auto"/>
                                                <w:left w:val="none" w:sz="0" w:space="0" w:color="auto"/>
                                                <w:bottom w:val="none" w:sz="0" w:space="0" w:color="auto"/>
                                                <w:right w:val="none" w:sz="0" w:space="0" w:color="auto"/>
                                              </w:divBdr>
                                              <w:divsChild>
                                                <w:div w:id="1706905412">
                                                  <w:marLeft w:val="0"/>
                                                  <w:marRight w:val="0"/>
                                                  <w:marTop w:val="0"/>
                                                  <w:marBottom w:val="0"/>
                                                  <w:divBdr>
                                                    <w:top w:val="none" w:sz="0" w:space="0" w:color="auto"/>
                                                    <w:left w:val="none" w:sz="0" w:space="0" w:color="auto"/>
                                                    <w:bottom w:val="none" w:sz="0" w:space="0" w:color="auto"/>
                                                    <w:right w:val="none" w:sz="0" w:space="0" w:color="auto"/>
                                                  </w:divBdr>
                                                  <w:divsChild>
                                                    <w:div w:id="1898709822">
                                                      <w:marLeft w:val="0"/>
                                                      <w:marRight w:val="0"/>
                                                      <w:marTop w:val="0"/>
                                                      <w:marBottom w:val="0"/>
                                                      <w:divBdr>
                                                        <w:top w:val="none" w:sz="0" w:space="0" w:color="auto"/>
                                                        <w:left w:val="none" w:sz="0" w:space="0" w:color="auto"/>
                                                        <w:bottom w:val="none" w:sz="0" w:space="0" w:color="auto"/>
                                                        <w:right w:val="none" w:sz="0" w:space="0" w:color="auto"/>
                                                      </w:divBdr>
                                                    </w:div>
                                                    <w:div w:id="204120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118090">
      <w:bodyDiv w:val="1"/>
      <w:marLeft w:val="0"/>
      <w:marRight w:val="0"/>
      <w:marTop w:val="0"/>
      <w:marBottom w:val="0"/>
      <w:divBdr>
        <w:top w:val="none" w:sz="0" w:space="0" w:color="auto"/>
        <w:left w:val="none" w:sz="0" w:space="0" w:color="auto"/>
        <w:bottom w:val="none" w:sz="0" w:space="0" w:color="auto"/>
        <w:right w:val="none" w:sz="0" w:space="0" w:color="auto"/>
      </w:divBdr>
    </w:div>
    <w:div w:id="920872102">
      <w:bodyDiv w:val="1"/>
      <w:marLeft w:val="0"/>
      <w:marRight w:val="0"/>
      <w:marTop w:val="0"/>
      <w:marBottom w:val="0"/>
      <w:divBdr>
        <w:top w:val="none" w:sz="0" w:space="0" w:color="auto"/>
        <w:left w:val="none" w:sz="0" w:space="0" w:color="auto"/>
        <w:bottom w:val="none" w:sz="0" w:space="0" w:color="auto"/>
        <w:right w:val="none" w:sz="0" w:space="0" w:color="auto"/>
      </w:divBdr>
    </w:div>
    <w:div w:id="1679624295">
      <w:bodyDiv w:val="1"/>
      <w:marLeft w:val="0"/>
      <w:marRight w:val="0"/>
      <w:marTop w:val="0"/>
      <w:marBottom w:val="0"/>
      <w:divBdr>
        <w:top w:val="none" w:sz="0" w:space="0" w:color="auto"/>
        <w:left w:val="none" w:sz="0" w:space="0" w:color="auto"/>
        <w:bottom w:val="none" w:sz="0" w:space="0" w:color="auto"/>
        <w:right w:val="none" w:sz="0" w:space="0" w:color="auto"/>
      </w:divBdr>
    </w:div>
    <w:div w:id="181216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5DDE4-0C5D-49BC-B485-DAA5277C5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11</Pages>
  <Words>2943</Words>
  <Characters>16780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Ulys</dc:creator>
  <cp:keywords/>
  <dc:description/>
  <cp:lastModifiedBy>Milda Viteikienė</cp:lastModifiedBy>
  <cp:revision>3</cp:revision>
  <cp:lastPrinted>2024-07-25T06:53:00Z</cp:lastPrinted>
  <dcterms:created xsi:type="dcterms:W3CDTF">2024-12-06T10:50:00Z</dcterms:created>
  <dcterms:modified xsi:type="dcterms:W3CDTF">2024-12-10T11:19:00Z</dcterms:modified>
</cp:coreProperties>
</file>